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3F86E">
      <w:pPr>
        <w:tabs>
          <w:tab w:val="left" w:pos="315"/>
          <w:tab w:val="left" w:pos="4101"/>
          <w:tab w:val="left" w:pos="8820"/>
        </w:tabs>
        <w:wordWrap w:val="0"/>
        <w:spacing w:before="120" w:beforeLines="50" w:after="120" w:afterLines="50"/>
        <w:ind w:right="265" w:rightChars="126"/>
        <w:jc w:val="center"/>
        <w:rPr>
          <w:rFonts w:ascii="Times New Roman" w:hAnsi="Times New Roman" w:eastAsia="仿宋"/>
          <w:b/>
          <w:bCs/>
          <w:sz w:val="52"/>
          <w:szCs w:val="52"/>
        </w:rPr>
      </w:pPr>
    </w:p>
    <w:p w14:paraId="2B9E7C6A">
      <w:pPr>
        <w:tabs>
          <w:tab w:val="left" w:pos="315"/>
          <w:tab w:val="left" w:pos="4101"/>
          <w:tab w:val="left" w:pos="8820"/>
        </w:tabs>
        <w:wordWrap w:val="0"/>
        <w:spacing w:before="120" w:beforeLines="50" w:after="120" w:afterLines="50"/>
        <w:ind w:right="265" w:rightChars="126"/>
        <w:jc w:val="center"/>
        <w:rPr>
          <w:rFonts w:ascii="Times New Roman" w:hAnsi="Times New Roman" w:eastAsia="仿宋"/>
          <w:b/>
          <w:bCs/>
          <w:sz w:val="52"/>
          <w:szCs w:val="52"/>
        </w:rPr>
      </w:pPr>
      <w:r>
        <w:rPr>
          <w:rFonts w:ascii="Times New Roman" w:hAnsi="Times New Roman" w:eastAsia="仿宋"/>
          <w:b/>
          <w:bCs/>
          <w:sz w:val="52"/>
          <w:szCs w:val="52"/>
        </w:rPr>
        <w:t>合肥综合性国家科学中心大健康研究院</w:t>
      </w:r>
    </w:p>
    <w:p w14:paraId="7A17A9EC">
      <w:pPr>
        <w:tabs>
          <w:tab w:val="left" w:pos="315"/>
          <w:tab w:val="left" w:pos="4101"/>
          <w:tab w:val="left" w:pos="8820"/>
        </w:tabs>
        <w:wordWrap w:val="0"/>
        <w:spacing w:before="120" w:beforeLines="50" w:after="120" w:afterLines="50"/>
        <w:ind w:right="265" w:rightChars="126"/>
        <w:jc w:val="center"/>
        <w:rPr>
          <w:rFonts w:ascii="Times New Roman" w:hAnsi="Times New Roman" w:eastAsia="仿宋"/>
          <w:b/>
          <w:bCs/>
          <w:sz w:val="52"/>
          <w:szCs w:val="52"/>
        </w:rPr>
      </w:pPr>
      <w:r>
        <w:rPr>
          <w:rFonts w:ascii="Times New Roman" w:hAnsi="Times New Roman" w:eastAsia="仿宋"/>
          <w:b/>
          <w:bCs/>
          <w:sz w:val="52"/>
          <w:szCs w:val="52"/>
        </w:rPr>
        <w:t>CNAS咨询服务项目</w:t>
      </w:r>
    </w:p>
    <w:p w14:paraId="78DEC482">
      <w:pPr>
        <w:tabs>
          <w:tab w:val="left" w:pos="315"/>
          <w:tab w:val="left" w:pos="8820"/>
        </w:tabs>
        <w:wordWrap w:val="0"/>
        <w:spacing w:before="120" w:beforeLines="50" w:after="120" w:afterLines="50"/>
        <w:ind w:right="265" w:rightChars="126"/>
        <w:jc w:val="center"/>
        <w:rPr>
          <w:rFonts w:ascii="Times New Roman" w:hAnsi="Times New Roman" w:eastAsia="仿宋"/>
          <w:b/>
          <w:bCs/>
          <w:sz w:val="72"/>
          <w:szCs w:val="72"/>
        </w:rPr>
      </w:pPr>
    </w:p>
    <w:p w14:paraId="1525A025">
      <w:pPr>
        <w:tabs>
          <w:tab w:val="left" w:pos="315"/>
          <w:tab w:val="left" w:pos="8820"/>
        </w:tabs>
        <w:wordWrap w:val="0"/>
        <w:spacing w:before="120" w:beforeLines="50" w:after="120" w:afterLines="50"/>
        <w:ind w:right="265" w:rightChars="126"/>
        <w:jc w:val="center"/>
        <w:rPr>
          <w:rFonts w:ascii="Times New Roman" w:hAnsi="Times New Roman" w:eastAsia="仿宋"/>
          <w:b/>
          <w:bCs/>
          <w:sz w:val="96"/>
          <w:szCs w:val="96"/>
        </w:rPr>
      </w:pPr>
      <w:r>
        <w:rPr>
          <w:rFonts w:ascii="Times New Roman" w:hAnsi="Times New Roman" w:eastAsia="仿宋"/>
          <w:b/>
          <w:bCs/>
          <w:sz w:val="96"/>
          <w:szCs w:val="96"/>
        </w:rPr>
        <w:t>磋商文件</w:t>
      </w:r>
    </w:p>
    <w:p w14:paraId="5F7D7B17">
      <w:pPr>
        <w:tabs>
          <w:tab w:val="left" w:pos="315"/>
          <w:tab w:val="left" w:pos="8820"/>
        </w:tabs>
        <w:wordWrap w:val="0"/>
        <w:spacing w:before="240" w:beforeLines="100" w:after="120" w:afterLines="50" w:line="500" w:lineRule="exact"/>
        <w:ind w:right="267" w:rightChars="127"/>
        <w:jc w:val="center"/>
        <w:rPr>
          <w:rFonts w:ascii="Times New Roman" w:hAnsi="Times New Roman"/>
          <w:b/>
          <w:bCs/>
          <w:sz w:val="52"/>
          <w:szCs w:val="52"/>
        </w:rPr>
      </w:pPr>
    </w:p>
    <w:p w14:paraId="6BE7FE6A">
      <w:pPr>
        <w:tabs>
          <w:tab w:val="left" w:pos="315"/>
          <w:tab w:val="left" w:pos="8820"/>
        </w:tabs>
        <w:wordWrap w:val="0"/>
        <w:spacing w:before="240" w:beforeLines="100" w:after="120" w:afterLines="50" w:line="360" w:lineRule="auto"/>
        <w:ind w:right="267" w:rightChars="127"/>
        <w:jc w:val="center"/>
        <w:rPr>
          <w:rFonts w:ascii="Times New Roman" w:hAnsi="Times New Roman"/>
          <w:b/>
          <w:bCs/>
          <w:sz w:val="44"/>
          <w:szCs w:val="44"/>
        </w:rPr>
      </w:pPr>
    </w:p>
    <w:p w14:paraId="3E181946">
      <w:pPr>
        <w:rPr>
          <w:rFonts w:ascii="Times New Roman" w:hAnsi="Times New Roman"/>
        </w:rPr>
      </w:pPr>
    </w:p>
    <w:p w14:paraId="3D8E7A81">
      <w:pPr>
        <w:rPr>
          <w:rFonts w:ascii="Times New Roman" w:hAnsi="Times New Roman"/>
        </w:rPr>
      </w:pPr>
    </w:p>
    <w:p w14:paraId="1DFE8C2B">
      <w:pPr>
        <w:rPr>
          <w:rFonts w:ascii="Times New Roman" w:hAnsi="Times New Roman"/>
        </w:rPr>
      </w:pPr>
    </w:p>
    <w:p w14:paraId="49541746">
      <w:pPr>
        <w:rPr>
          <w:rFonts w:ascii="Times New Roman" w:hAnsi="Times New Roman"/>
          <w:b/>
          <w:bCs/>
          <w:sz w:val="44"/>
          <w:szCs w:val="44"/>
        </w:rPr>
      </w:pPr>
    </w:p>
    <w:p w14:paraId="3A0DC779">
      <w:pPr>
        <w:tabs>
          <w:tab w:val="left" w:pos="315"/>
          <w:tab w:val="left" w:pos="8820"/>
        </w:tabs>
        <w:wordWrap w:val="0"/>
        <w:spacing w:before="240" w:beforeLines="100" w:after="120" w:afterLines="50" w:line="500" w:lineRule="exact"/>
        <w:ind w:right="267" w:rightChars="127"/>
        <w:rPr>
          <w:rFonts w:ascii="Times New Roman" w:hAnsi="Times New Roman"/>
          <w:b/>
          <w:bCs/>
          <w:sz w:val="44"/>
          <w:szCs w:val="44"/>
        </w:rPr>
      </w:pPr>
    </w:p>
    <w:p w14:paraId="3DAA4E24">
      <w:pPr>
        <w:tabs>
          <w:tab w:val="left" w:pos="315"/>
          <w:tab w:val="left" w:pos="8820"/>
        </w:tabs>
        <w:wordWrap w:val="0"/>
        <w:spacing w:before="240" w:beforeLines="100" w:after="120" w:afterLines="50" w:line="500" w:lineRule="exact"/>
        <w:ind w:right="267" w:rightChars="127"/>
        <w:rPr>
          <w:rFonts w:ascii="Times New Roman" w:hAnsi="Times New Roman"/>
          <w:b/>
          <w:bCs/>
          <w:sz w:val="44"/>
          <w:szCs w:val="44"/>
        </w:rPr>
      </w:pPr>
    </w:p>
    <w:p w14:paraId="4984851B">
      <w:pPr>
        <w:tabs>
          <w:tab w:val="left" w:pos="2410"/>
        </w:tabs>
        <w:autoSpaceDE w:val="0"/>
        <w:autoSpaceDN w:val="0"/>
        <w:adjustRightInd w:val="0"/>
        <w:snapToGrid w:val="0"/>
        <w:spacing w:line="360" w:lineRule="auto"/>
        <w:ind w:firstLine="642" w:firstLineChars="200"/>
        <w:jc w:val="left"/>
        <w:rPr>
          <w:rFonts w:ascii="Times New Roman" w:hAnsi="Times New Roman" w:eastAsia="仿宋"/>
          <w:b/>
          <w:spacing w:val="20"/>
          <w:kern w:val="0"/>
          <w:sz w:val="28"/>
          <w:szCs w:val="28"/>
        </w:rPr>
      </w:pPr>
      <w:r>
        <w:rPr>
          <w:rFonts w:ascii="Times New Roman" w:hAnsi="Times New Roman" w:eastAsia="仿宋"/>
          <w:b/>
          <w:spacing w:val="20"/>
          <w:kern w:val="0"/>
          <w:sz w:val="28"/>
          <w:szCs w:val="28"/>
        </w:rPr>
        <w:t>项目名称：CNAS咨询服务</w:t>
      </w:r>
    </w:p>
    <w:p w14:paraId="7BF34854">
      <w:pPr>
        <w:tabs>
          <w:tab w:val="left" w:pos="2410"/>
        </w:tabs>
        <w:wordWrap w:val="0"/>
        <w:autoSpaceDE w:val="0"/>
        <w:autoSpaceDN w:val="0"/>
        <w:adjustRightInd w:val="0"/>
        <w:snapToGrid w:val="0"/>
        <w:spacing w:line="360" w:lineRule="auto"/>
        <w:ind w:firstLine="642" w:firstLineChars="200"/>
        <w:jc w:val="left"/>
        <w:rPr>
          <w:rFonts w:ascii="Times New Roman" w:hAnsi="Times New Roman" w:eastAsia="仿宋"/>
          <w:b/>
          <w:spacing w:val="20"/>
          <w:kern w:val="0"/>
          <w:sz w:val="28"/>
          <w:szCs w:val="28"/>
        </w:rPr>
      </w:pPr>
      <w:r>
        <w:rPr>
          <w:rFonts w:ascii="Times New Roman" w:hAnsi="Times New Roman" w:eastAsia="仿宋"/>
          <w:b/>
          <w:spacing w:val="20"/>
          <w:kern w:val="0"/>
          <w:sz w:val="28"/>
          <w:szCs w:val="28"/>
        </w:rPr>
        <w:t>项目编号：</w:t>
      </w:r>
    </w:p>
    <w:p w14:paraId="3F2AB175">
      <w:pPr>
        <w:tabs>
          <w:tab w:val="left" w:pos="2410"/>
        </w:tabs>
        <w:wordWrap w:val="0"/>
        <w:autoSpaceDE w:val="0"/>
        <w:autoSpaceDN w:val="0"/>
        <w:adjustRightInd w:val="0"/>
        <w:snapToGrid w:val="0"/>
        <w:spacing w:line="360" w:lineRule="auto"/>
        <w:ind w:firstLine="642" w:firstLineChars="200"/>
        <w:jc w:val="left"/>
        <w:rPr>
          <w:rFonts w:ascii="Times New Roman" w:hAnsi="Times New Roman" w:eastAsia="仿宋"/>
          <w:b/>
          <w:spacing w:val="20"/>
          <w:kern w:val="0"/>
          <w:sz w:val="28"/>
          <w:szCs w:val="28"/>
        </w:rPr>
      </w:pPr>
      <w:r>
        <w:rPr>
          <w:rFonts w:ascii="Times New Roman" w:hAnsi="Times New Roman" w:eastAsia="仿宋"/>
          <w:b/>
          <w:spacing w:val="20"/>
          <w:kern w:val="0"/>
          <w:sz w:val="28"/>
          <w:szCs w:val="28"/>
        </w:rPr>
        <w:t>采 购 人：合肥综合性国家科学中心大健康研究院</w:t>
      </w:r>
    </w:p>
    <w:p w14:paraId="63E6A18E">
      <w:pPr>
        <w:tabs>
          <w:tab w:val="left" w:pos="315"/>
          <w:tab w:val="left" w:pos="8820"/>
        </w:tabs>
        <w:wordWrap w:val="0"/>
        <w:spacing w:before="240" w:beforeLines="100" w:after="120" w:afterLines="50" w:line="360" w:lineRule="auto"/>
        <w:ind w:right="267" w:rightChars="127"/>
        <w:jc w:val="center"/>
        <w:rPr>
          <w:rFonts w:ascii="Times New Roman" w:hAnsi="Times New Roman" w:eastAsia="仿宋"/>
          <w:b/>
          <w:sz w:val="28"/>
          <w:szCs w:val="28"/>
        </w:rPr>
      </w:pPr>
      <w:r>
        <w:rPr>
          <w:rFonts w:ascii="Times New Roman" w:hAnsi="Times New Roman" w:eastAsia="仿宋"/>
          <w:b/>
          <w:sz w:val="28"/>
          <w:szCs w:val="28"/>
          <w:u w:val="single"/>
        </w:rPr>
        <w:t>2026</w:t>
      </w:r>
      <w:r>
        <w:rPr>
          <w:rFonts w:ascii="Times New Roman" w:hAnsi="Times New Roman" w:eastAsia="仿宋"/>
          <w:b/>
          <w:sz w:val="28"/>
          <w:szCs w:val="28"/>
        </w:rPr>
        <w:t>年</w:t>
      </w:r>
      <w:r>
        <w:rPr>
          <w:rFonts w:ascii="Times New Roman" w:hAnsi="Times New Roman" w:eastAsia="仿宋"/>
          <w:b/>
          <w:sz w:val="28"/>
          <w:szCs w:val="28"/>
          <w:u w:val="single"/>
        </w:rPr>
        <w:t xml:space="preserve"> </w:t>
      </w:r>
      <w:r>
        <w:rPr>
          <w:rFonts w:hint="eastAsia" w:ascii="Times New Roman" w:hAnsi="Times New Roman" w:eastAsia="仿宋"/>
          <w:b/>
          <w:sz w:val="28"/>
          <w:szCs w:val="28"/>
          <w:u w:val="single"/>
        </w:rPr>
        <w:t>10</w:t>
      </w:r>
      <w:r>
        <w:rPr>
          <w:rFonts w:ascii="Times New Roman" w:hAnsi="Times New Roman" w:eastAsia="仿宋"/>
          <w:b/>
          <w:sz w:val="28"/>
          <w:szCs w:val="28"/>
          <w:u w:val="single"/>
        </w:rPr>
        <w:t xml:space="preserve"> </w:t>
      </w:r>
      <w:r>
        <w:rPr>
          <w:rFonts w:ascii="Times New Roman" w:hAnsi="Times New Roman" w:eastAsia="仿宋"/>
          <w:b/>
          <w:sz w:val="28"/>
          <w:szCs w:val="28"/>
        </w:rPr>
        <w:t>月</w:t>
      </w:r>
    </w:p>
    <w:p w14:paraId="21D0AC70">
      <w:pPr>
        <w:ind w:firstLine="880" w:firstLineChars="200"/>
        <w:rPr>
          <w:rFonts w:ascii="Times New Roman" w:hAnsi="Times New Roman"/>
          <w:sz w:val="44"/>
          <w:szCs w:val="44"/>
        </w:rPr>
      </w:pPr>
    </w:p>
    <w:p w14:paraId="5D741516">
      <w:pPr>
        <w:rPr>
          <w:rFonts w:ascii="Times New Roman" w:hAnsi="Times New Roman"/>
        </w:rPr>
      </w:pPr>
    </w:p>
    <w:p w14:paraId="4959C302">
      <w:pPr>
        <w:widowControl/>
        <w:tabs>
          <w:tab w:val="left" w:pos="7214"/>
        </w:tabs>
        <w:spacing w:line="360" w:lineRule="auto"/>
        <w:jc w:val="left"/>
        <w:rPr>
          <w:rFonts w:ascii="Times New Roman" w:hAnsi="Times New Roman" w:eastAsia="仿宋"/>
          <w:sz w:val="52"/>
          <w:szCs w:val="52"/>
        </w:rPr>
      </w:pPr>
    </w:p>
    <w:sdt>
      <w:sdtPr>
        <w:rPr>
          <w:rFonts w:ascii="Times New Roman" w:hAnsi="Times New Roman"/>
          <w:b/>
          <w:sz w:val="40"/>
          <w:szCs w:val="40"/>
        </w:rPr>
        <w:id w:val="-1454322580"/>
        <w:docPartObj>
          <w:docPartGallery w:val="Table of Contents"/>
          <w:docPartUnique/>
        </w:docPartObj>
      </w:sdtPr>
      <w:sdtEndPr>
        <w:rPr>
          <w:rFonts w:ascii="Times New Roman" w:hAnsi="Times New Roman"/>
          <w:b/>
          <w:bCs/>
          <w:sz w:val="21"/>
          <w:szCs w:val="24"/>
          <w:lang w:val="zh-CN"/>
        </w:rPr>
      </w:sdtEndPr>
      <w:sdtContent>
        <w:p w14:paraId="139B11A6">
          <w:pPr>
            <w:tabs>
              <w:tab w:val="left" w:pos="2410"/>
            </w:tabs>
            <w:wordWrap w:val="0"/>
            <w:autoSpaceDE w:val="0"/>
            <w:autoSpaceDN w:val="0"/>
            <w:adjustRightInd w:val="0"/>
            <w:snapToGrid w:val="0"/>
            <w:spacing w:line="360" w:lineRule="auto"/>
            <w:jc w:val="center"/>
            <w:rPr>
              <w:rFonts w:ascii="Times New Roman" w:hAnsi="Times New Roman"/>
              <w:b/>
              <w:sz w:val="40"/>
              <w:szCs w:val="40"/>
            </w:rPr>
          </w:pPr>
        </w:p>
        <w:p w14:paraId="3F00D2B0">
          <w:pPr>
            <w:tabs>
              <w:tab w:val="left" w:pos="2410"/>
            </w:tabs>
            <w:wordWrap w:val="0"/>
            <w:autoSpaceDE w:val="0"/>
            <w:autoSpaceDN w:val="0"/>
            <w:adjustRightInd w:val="0"/>
            <w:snapToGrid w:val="0"/>
            <w:spacing w:line="360" w:lineRule="auto"/>
            <w:jc w:val="center"/>
            <w:rPr>
              <w:rFonts w:ascii="Times New Roman" w:hAnsi="Times New Roman"/>
              <w:b/>
              <w:sz w:val="40"/>
              <w:szCs w:val="40"/>
            </w:rPr>
          </w:pPr>
          <w:r>
            <w:rPr>
              <w:rFonts w:ascii="Times New Roman" w:hAnsi="Times New Roman"/>
              <w:b/>
              <w:sz w:val="40"/>
              <w:szCs w:val="40"/>
            </w:rPr>
            <w:t>目 录</w:t>
          </w:r>
        </w:p>
        <w:p w14:paraId="6D67F3DA">
          <w:pPr>
            <w:pStyle w:val="15"/>
            <w:tabs>
              <w:tab w:val="right" w:leader="dot" w:pos="9628"/>
            </w:tabs>
            <w:rPr>
              <w:rFonts w:asciiTheme="minorHAnsi" w:hAnsiTheme="minorHAnsi" w:eastAsiaTheme="minorEastAsia" w:cstheme="minorBidi"/>
              <w:kern w:val="2"/>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"1-2" \h \z \u </w:instrText>
          </w:r>
          <w:r>
            <w:rPr>
              <w:rFonts w:ascii="Times New Roman" w:hAnsi="Times New Roman" w:cs="Times New Roman"/>
            </w:rPr>
            <w:fldChar w:fldCharType="separate"/>
          </w:r>
          <w:r>
            <w:fldChar w:fldCharType="begin"/>
          </w:r>
          <w:r>
            <w:instrText xml:space="preserve"> HYPERLINK \l "_Toc242545648" </w:instrText>
          </w:r>
          <w:r>
            <w:fldChar w:fldCharType="separate"/>
          </w:r>
          <w:r>
            <w:rPr>
              <w:rStyle w:val="25"/>
              <w:rFonts w:ascii="Times New Roman" w:hAnsi="Times New Roman" w:eastAsia="华文中宋"/>
              <w:b/>
              <w:bCs/>
              <w:kern w:val="44"/>
            </w:rPr>
            <w:t>第一章  磋商公告</w:t>
          </w:r>
          <w:r>
            <w:rPr>
              <w:rFonts w:hint="eastAsia"/>
            </w:rPr>
            <w:tab/>
          </w:r>
          <w:r>
            <w:rPr>
              <w:rFonts w:hint="eastAsia"/>
            </w:rPr>
            <w:fldChar w:fldCharType="begin"/>
          </w:r>
          <w:r>
            <w:rPr>
              <w:rFonts w:hint="eastAsia"/>
            </w:rPr>
            <w:instrText xml:space="preserve"> </w:instrText>
          </w:r>
          <w:r>
            <w:instrText xml:space="preserve">PAGEREF _Toc242545648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802ED4D">
          <w:pPr>
            <w:pStyle w:val="15"/>
            <w:tabs>
              <w:tab w:val="right" w:leader="dot" w:pos="9628"/>
            </w:tabs>
            <w:rPr>
              <w:rFonts w:asciiTheme="minorHAnsi" w:hAnsiTheme="minorHAnsi" w:eastAsiaTheme="minorEastAsia" w:cstheme="minorBidi"/>
              <w:kern w:val="2"/>
              <w:szCs w:val="24"/>
              <w14:ligatures w14:val="standardContextual"/>
            </w:rPr>
          </w:pPr>
          <w:r>
            <w:fldChar w:fldCharType="begin"/>
          </w:r>
          <w:r>
            <w:instrText xml:space="preserve"> HYPERLINK \l "_Toc242545649" </w:instrText>
          </w:r>
          <w:r>
            <w:fldChar w:fldCharType="separate"/>
          </w:r>
          <w:r>
            <w:rPr>
              <w:rStyle w:val="25"/>
              <w:rFonts w:ascii="Times New Roman" w:hAnsi="Times New Roman" w:eastAsia="华文中宋"/>
              <w:b/>
              <w:bCs/>
              <w:kern w:val="44"/>
            </w:rPr>
            <w:t>第二章  供应商须知</w:t>
          </w:r>
          <w:r>
            <w:rPr>
              <w:rFonts w:hint="eastAsia"/>
            </w:rPr>
            <w:tab/>
          </w:r>
          <w:r>
            <w:rPr>
              <w:rFonts w:hint="eastAsia"/>
            </w:rPr>
            <w:fldChar w:fldCharType="begin"/>
          </w:r>
          <w:r>
            <w:rPr>
              <w:rFonts w:hint="eastAsia"/>
            </w:rPr>
            <w:instrText xml:space="preserve"> </w:instrText>
          </w:r>
          <w:r>
            <w:instrText xml:space="preserve">PAGEREF _Toc242545649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3568D99">
          <w:pPr>
            <w:pStyle w:val="15"/>
            <w:tabs>
              <w:tab w:val="right" w:leader="dot" w:pos="9628"/>
            </w:tabs>
            <w:rPr>
              <w:rFonts w:asciiTheme="minorHAnsi" w:hAnsiTheme="minorHAnsi" w:eastAsiaTheme="minorEastAsia" w:cstheme="minorBidi"/>
              <w:kern w:val="2"/>
              <w:szCs w:val="24"/>
              <w14:ligatures w14:val="standardContextual"/>
            </w:rPr>
          </w:pPr>
          <w:r>
            <w:fldChar w:fldCharType="begin"/>
          </w:r>
          <w:r>
            <w:instrText xml:space="preserve"> HYPERLINK \l "_Toc242545650" </w:instrText>
          </w:r>
          <w:r>
            <w:fldChar w:fldCharType="separate"/>
          </w:r>
          <w:r>
            <w:rPr>
              <w:rStyle w:val="25"/>
              <w:rFonts w:ascii="Times New Roman" w:hAnsi="Times New Roman" w:eastAsia="华文中宋"/>
              <w:b/>
              <w:bCs/>
              <w:kern w:val="44"/>
            </w:rPr>
            <w:t>第三章  采购需求</w:t>
          </w:r>
          <w:r>
            <w:rPr>
              <w:rFonts w:hint="eastAsia"/>
            </w:rPr>
            <w:tab/>
          </w:r>
          <w:r>
            <w:rPr>
              <w:rFonts w:hint="eastAsia"/>
            </w:rPr>
            <w:fldChar w:fldCharType="begin"/>
          </w:r>
          <w:r>
            <w:rPr>
              <w:rFonts w:hint="eastAsia"/>
            </w:rPr>
            <w:instrText xml:space="preserve"> </w:instrText>
          </w:r>
          <w:r>
            <w:instrText xml:space="preserve">PAGEREF _Toc242545650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A82EC45">
          <w:pPr>
            <w:pStyle w:val="15"/>
            <w:tabs>
              <w:tab w:val="right" w:leader="dot" w:pos="9628"/>
            </w:tabs>
            <w:rPr>
              <w:rFonts w:asciiTheme="minorHAnsi" w:hAnsiTheme="minorHAnsi" w:eastAsiaTheme="minorEastAsia" w:cstheme="minorBidi"/>
              <w:kern w:val="2"/>
              <w:szCs w:val="24"/>
              <w14:ligatures w14:val="standardContextual"/>
            </w:rPr>
          </w:pPr>
          <w:r>
            <w:fldChar w:fldCharType="begin"/>
          </w:r>
          <w:r>
            <w:instrText xml:space="preserve"> HYPERLINK \l "_Toc242545651" </w:instrText>
          </w:r>
          <w:r>
            <w:fldChar w:fldCharType="separate"/>
          </w:r>
          <w:r>
            <w:rPr>
              <w:rStyle w:val="25"/>
              <w:rFonts w:ascii="Times New Roman" w:hAnsi="Times New Roman" w:eastAsia="华文中宋"/>
              <w:b/>
              <w:bCs/>
              <w:kern w:val="44"/>
            </w:rPr>
            <w:t>第四章  磋商和评审办法</w:t>
          </w:r>
          <w:r>
            <w:rPr>
              <w:rFonts w:hint="eastAsia"/>
            </w:rPr>
            <w:tab/>
          </w:r>
          <w:r>
            <w:rPr>
              <w:rFonts w:hint="eastAsia"/>
            </w:rPr>
            <w:fldChar w:fldCharType="begin"/>
          </w:r>
          <w:r>
            <w:rPr>
              <w:rFonts w:hint="eastAsia"/>
            </w:rPr>
            <w:instrText xml:space="preserve"> </w:instrText>
          </w:r>
          <w:r>
            <w:instrText xml:space="preserve">PAGEREF _Toc242545651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2BAEC3B2">
          <w:pPr>
            <w:pStyle w:val="15"/>
            <w:tabs>
              <w:tab w:val="right" w:leader="dot" w:pos="9628"/>
            </w:tabs>
            <w:rPr>
              <w:rFonts w:asciiTheme="minorHAnsi" w:hAnsiTheme="minorHAnsi" w:eastAsiaTheme="minorEastAsia" w:cstheme="minorBidi"/>
              <w:kern w:val="2"/>
              <w:szCs w:val="24"/>
              <w14:ligatures w14:val="standardContextual"/>
            </w:rPr>
          </w:pPr>
          <w:r>
            <w:fldChar w:fldCharType="begin"/>
          </w:r>
          <w:r>
            <w:instrText xml:space="preserve"> HYPERLINK \l "_Toc242545652" </w:instrText>
          </w:r>
          <w:r>
            <w:fldChar w:fldCharType="separate"/>
          </w:r>
          <w:r>
            <w:rPr>
              <w:rStyle w:val="25"/>
              <w:rFonts w:ascii="Times New Roman" w:hAnsi="Times New Roman" w:eastAsia="华文中宋"/>
              <w:b/>
              <w:bCs/>
              <w:kern w:val="44"/>
            </w:rPr>
            <w:t>第五章  响应文件格式</w:t>
          </w:r>
          <w:r>
            <w:rPr>
              <w:rFonts w:hint="eastAsia"/>
            </w:rPr>
            <w:tab/>
          </w:r>
          <w:r>
            <w:rPr>
              <w:rFonts w:hint="eastAsia"/>
            </w:rPr>
            <w:fldChar w:fldCharType="begin"/>
          </w:r>
          <w:r>
            <w:rPr>
              <w:rFonts w:hint="eastAsia"/>
            </w:rPr>
            <w:instrText xml:space="preserve"> </w:instrText>
          </w:r>
          <w:r>
            <w:instrText xml:space="preserve">PAGEREF _Toc242545652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41D7F2A6">
          <w:pPr>
            <w:rPr>
              <w:rFonts w:ascii="Times New Roman" w:hAnsi="Times New Roman"/>
            </w:rPr>
          </w:pPr>
          <w:r>
            <w:rPr>
              <w:rFonts w:ascii="Times New Roman" w:hAnsi="Times New Roman"/>
              <w:kern w:val="0"/>
              <w:sz w:val="22"/>
              <w:szCs w:val="22"/>
            </w:rPr>
            <w:fldChar w:fldCharType="end"/>
          </w:r>
        </w:p>
      </w:sdtContent>
    </w:sdt>
    <w:p w14:paraId="14849529">
      <w:pPr>
        <w:widowControl/>
        <w:tabs>
          <w:tab w:val="left" w:pos="7214"/>
        </w:tabs>
        <w:spacing w:line="360" w:lineRule="auto"/>
        <w:jc w:val="left"/>
        <w:rPr>
          <w:rFonts w:ascii="Times New Roman" w:hAnsi="Times New Roman" w:eastAsia="仿宋"/>
          <w:sz w:val="52"/>
          <w:szCs w:val="52"/>
        </w:rPr>
        <w:sectPr>
          <w:headerReference r:id="rId4" w:type="first"/>
          <w:footerReference r:id="rId5" w:type="first"/>
          <w:headerReference r:id="rId3" w:type="default"/>
          <w:footnotePr>
            <w:numFmt w:val="decimalEnclosedCircleChinese"/>
            <w:numRestart w:val="eachPage"/>
          </w:footnotePr>
          <w:pgSz w:w="11906" w:h="16838"/>
          <w:pgMar w:top="1134" w:right="1134" w:bottom="1134" w:left="1134" w:header="567" w:footer="851" w:gutter="0"/>
          <w:pgNumType w:start="1"/>
          <w:cols w:space="720" w:num="1"/>
          <w:docGrid w:linePitch="312" w:charSpace="0"/>
        </w:sectPr>
      </w:pPr>
    </w:p>
    <w:p w14:paraId="3D5B0AFB">
      <w:pPr>
        <w:wordWrap w:val="0"/>
        <w:spacing w:line="360" w:lineRule="auto"/>
        <w:jc w:val="center"/>
        <w:outlineLvl w:val="1"/>
        <w:rPr>
          <w:rFonts w:ascii="Times New Roman" w:hAnsi="Times New Roman" w:eastAsia="华文中宋"/>
          <w:b/>
          <w:bCs/>
          <w:kern w:val="44"/>
          <w:sz w:val="44"/>
          <w:szCs w:val="44"/>
        </w:rPr>
      </w:pPr>
      <w:bookmarkStart w:id="0" w:name="_Toc466024489"/>
      <w:bookmarkStart w:id="1" w:name="_Toc25443"/>
      <w:bookmarkStart w:id="2" w:name="_Toc242545648"/>
      <w:r>
        <w:rPr>
          <w:rFonts w:ascii="Times New Roman" w:hAnsi="Times New Roman" w:eastAsia="华文中宋"/>
          <w:b/>
          <w:bCs/>
          <w:kern w:val="44"/>
          <w:sz w:val="44"/>
          <w:szCs w:val="44"/>
        </w:rPr>
        <w:t>第一章  磋商</w:t>
      </w:r>
      <w:bookmarkEnd w:id="0"/>
      <w:r>
        <w:rPr>
          <w:rFonts w:ascii="Times New Roman" w:hAnsi="Times New Roman" w:eastAsia="华文中宋"/>
          <w:b/>
          <w:bCs/>
          <w:kern w:val="44"/>
          <w:sz w:val="44"/>
          <w:szCs w:val="44"/>
        </w:rPr>
        <w:t>公告</w:t>
      </w:r>
      <w:bookmarkEnd w:id="1"/>
      <w:bookmarkEnd w:id="2"/>
    </w:p>
    <w:p w14:paraId="68C104CA">
      <w:pPr>
        <w:rPr>
          <w:rFonts w:ascii="Times New Roman" w:hAnsi="Times New Roman"/>
        </w:rPr>
      </w:pPr>
    </w:p>
    <w:p w14:paraId="4FE1AFC5">
      <w:pPr>
        <w:widowControl/>
        <w:spacing w:line="360" w:lineRule="auto"/>
        <w:jc w:val="center"/>
        <w:rPr>
          <w:rFonts w:ascii="Times New Roman" w:hAnsi="Times New Roman" w:eastAsia="仿宋"/>
          <w:sz w:val="32"/>
        </w:rPr>
      </w:pPr>
      <w:bookmarkStart w:id="3" w:name="OLE_LINK5"/>
      <w:bookmarkStart w:id="4" w:name="OLE_LINK10"/>
      <w:bookmarkStart w:id="5" w:name="OLE_LINK12"/>
      <w:bookmarkStart w:id="6" w:name="OLE_LINK13"/>
      <w:bookmarkStart w:id="7" w:name="OLE_LINK6"/>
      <w:bookmarkStart w:id="8" w:name="OLE_LINK9"/>
      <w:bookmarkStart w:id="9" w:name="OLE_LINK4"/>
      <w:bookmarkStart w:id="10" w:name="OLE_LINK7"/>
      <w:bookmarkStart w:id="11" w:name="OLE_LINK11"/>
      <w:bookmarkStart w:id="12" w:name="OLE_LINK8"/>
      <w:r>
        <w:rPr>
          <w:rFonts w:ascii="Times New Roman" w:hAnsi="Times New Roman" w:eastAsia="仿宋"/>
          <w:sz w:val="32"/>
          <w:szCs w:val="32"/>
        </w:rPr>
        <w:t>合肥综合性国家科学中心大健康研究院</w:t>
      </w:r>
      <w:r>
        <w:rPr>
          <w:rFonts w:ascii="Times New Roman" w:hAnsi="Times New Roman" w:eastAsia="仿宋"/>
          <w:sz w:val="32"/>
        </w:rPr>
        <w:t>CNAS咨询服务</w:t>
      </w:r>
    </w:p>
    <w:p w14:paraId="2020F21C">
      <w:pPr>
        <w:widowControl/>
        <w:spacing w:line="360" w:lineRule="auto"/>
        <w:jc w:val="center"/>
        <w:rPr>
          <w:rFonts w:ascii="Times New Roman" w:hAnsi="Times New Roman" w:eastAsia="仿宋"/>
          <w:sz w:val="32"/>
          <w:szCs w:val="32"/>
        </w:rPr>
      </w:pPr>
      <w:r>
        <w:rPr>
          <w:rFonts w:ascii="Times New Roman" w:hAnsi="Times New Roman" w:eastAsia="仿宋"/>
          <w:sz w:val="32"/>
          <w:szCs w:val="32"/>
        </w:rPr>
        <w:t>磋商公告</w:t>
      </w:r>
    </w:p>
    <w:p w14:paraId="2AF4D1F9">
      <w:pPr>
        <w:widowControl/>
        <w:spacing w:line="400" w:lineRule="exact"/>
        <w:jc w:val="center"/>
        <w:rPr>
          <w:rFonts w:ascii="Times New Roman" w:hAnsi="Times New Roman" w:eastAsia="仿宋_GB2312"/>
          <w:szCs w:val="21"/>
        </w:rPr>
      </w:pPr>
    </w:p>
    <w:p w14:paraId="0D2800F9">
      <w:pPr>
        <w:widowControl/>
        <w:spacing w:line="360" w:lineRule="auto"/>
        <w:ind w:firstLine="420"/>
        <w:rPr>
          <w:rFonts w:ascii="Times New Roman" w:hAnsi="Times New Roman" w:eastAsia="仿宋"/>
          <w:sz w:val="32"/>
          <w:szCs w:val="21"/>
        </w:rPr>
      </w:pPr>
      <w:bookmarkStart w:id="13" w:name="OLE_LINK1"/>
      <w:bookmarkStart w:id="14" w:name="OLE_LINK2"/>
      <w:bookmarkStart w:id="15" w:name="OLE_LINK3"/>
      <w:bookmarkStart w:id="16" w:name="OLE_LINK16"/>
      <w:bookmarkStart w:id="17" w:name="OLE_LINK14"/>
      <w:bookmarkStart w:id="18" w:name="OLE_LINK18"/>
      <w:bookmarkStart w:id="19" w:name="OLE_LINK19"/>
      <w:bookmarkStart w:id="20" w:name="OLE_LINK15"/>
      <w:bookmarkStart w:id="21" w:name="OLE_LINK17"/>
      <w:bookmarkStart w:id="22" w:name="OLE_LINK20"/>
      <w:r>
        <w:rPr>
          <w:rFonts w:ascii="Times New Roman" w:hAnsi="Times New Roman" w:eastAsia="仿宋"/>
          <w:sz w:val="32"/>
          <w:szCs w:val="21"/>
        </w:rPr>
        <w:t>现对合肥综合性国家科学中心大健康研究院</w:t>
      </w:r>
      <w:r>
        <w:rPr>
          <w:rFonts w:ascii="Times New Roman" w:hAnsi="Times New Roman" w:eastAsia="仿宋"/>
          <w:sz w:val="32"/>
        </w:rPr>
        <w:t>CNAS咨询服务</w:t>
      </w:r>
      <w:r>
        <w:rPr>
          <w:rFonts w:ascii="Times New Roman" w:hAnsi="Times New Roman" w:eastAsia="仿宋"/>
          <w:sz w:val="32"/>
          <w:szCs w:val="21"/>
        </w:rPr>
        <w:t>进行磋商，欢迎具备资格的供应商参加。</w:t>
      </w:r>
    </w:p>
    <w:p w14:paraId="52B9F6D2">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一、项目名称及内容</w:t>
      </w:r>
    </w:p>
    <w:p w14:paraId="433EB021">
      <w:pPr>
        <w:spacing w:line="560" w:lineRule="exact"/>
        <w:ind w:firstLine="640" w:firstLineChars="200"/>
        <w:rPr>
          <w:rFonts w:ascii="Times New Roman" w:hAnsi="Times New Roman" w:eastAsia="仿宋"/>
          <w:sz w:val="32"/>
        </w:rPr>
      </w:pPr>
      <w:r>
        <w:rPr>
          <w:rFonts w:ascii="Times New Roman" w:hAnsi="Times New Roman" w:eastAsia="仿宋"/>
          <w:sz w:val="32"/>
        </w:rPr>
        <w:t>1. 项目名称：CNAS咨询服务</w:t>
      </w:r>
    </w:p>
    <w:p w14:paraId="56F7B3A9">
      <w:pPr>
        <w:spacing w:line="560" w:lineRule="exact"/>
        <w:ind w:firstLine="640" w:firstLineChars="200"/>
        <w:rPr>
          <w:rFonts w:ascii="Times New Roman" w:hAnsi="Times New Roman" w:eastAsia="仿宋"/>
          <w:sz w:val="32"/>
        </w:rPr>
      </w:pPr>
      <w:r>
        <w:rPr>
          <w:rFonts w:ascii="Times New Roman" w:hAnsi="Times New Roman" w:eastAsia="仿宋"/>
          <w:sz w:val="32"/>
        </w:rPr>
        <w:t>2. 项目编号：</w:t>
      </w:r>
      <w:r>
        <w:rPr>
          <w:rFonts w:hint="eastAsia" w:ascii="Times New Roman" w:hAnsi="Times New Roman" w:eastAsia="仿宋"/>
          <w:sz w:val="32"/>
        </w:rPr>
        <w:t>/</w:t>
      </w:r>
    </w:p>
    <w:p w14:paraId="77B433C8">
      <w:pPr>
        <w:spacing w:line="560" w:lineRule="exact"/>
        <w:ind w:firstLine="640" w:firstLineChars="200"/>
        <w:rPr>
          <w:rFonts w:ascii="Times New Roman" w:hAnsi="Times New Roman" w:eastAsia="仿宋"/>
          <w:sz w:val="32"/>
        </w:rPr>
      </w:pPr>
      <w:r>
        <w:rPr>
          <w:rFonts w:ascii="Times New Roman" w:hAnsi="Times New Roman" w:eastAsia="仿宋"/>
          <w:sz w:val="32"/>
        </w:rPr>
        <w:t>3. 采购人：合肥综合性国家科学中心大健康研究院</w:t>
      </w:r>
    </w:p>
    <w:p w14:paraId="5733743E">
      <w:pPr>
        <w:spacing w:line="560" w:lineRule="exact"/>
        <w:ind w:firstLine="640" w:firstLineChars="200"/>
        <w:rPr>
          <w:rFonts w:ascii="Times New Roman" w:hAnsi="Times New Roman" w:eastAsia="仿宋"/>
          <w:sz w:val="32"/>
        </w:rPr>
      </w:pPr>
      <w:r>
        <w:rPr>
          <w:rFonts w:ascii="Times New Roman" w:hAnsi="Times New Roman" w:eastAsia="仿宋"/>
          <w:sz w:val="32"/>
        </w:rPr>
        <w:t>4. 采购预算（最高限价）：17万元</w:t>
      </w:r>
    </w:p>
    <w:p w14:paraId="6BFF60A3">
      <w:pPr>
        <w:spacing w:line="560" w:lineRule="exact"/>
        <w:ind w:firstLine="640" w:firstLineChars="200"/>
        <w:rPr>
          <w:rFonts w:ascii="Times New Roman" w:hAnsi="Times New Roman" w:eastAsia="仿宋"/>
          <w:sz w:val="32"/>
        </w:rPr>
      </w:pPr>
      <w:r>
        <w:rPr>
          <w:rFonts w:ascii="Times New Roman" w:hAnsi="Times New Roman" w:eastAsia="仿宋"/>
          <w:sz w:val="32"/>
        </w:rPr>
        <w:t>5. 标段（包别）划分：本项目共分为1个标包。</w:t>
      </w:r>
    </w:p>
    <w:p w14:paraId="79320B9D">
      <w:pPr>
        <w:widowControl/>
        <w:ind w:firstLine="640" w:firstLineChars="200"/>
        <w:jc w:val="left"/>
        <w:rPr>
          <w:rFonts w:ascii="Times New Roman" w:hAnsi="Times New Roman" w:eastAsia="仿宋"/>
          <w:sz w:val="32"/>
        </w:rPr>
      </w:pPr>
      <w:r>
        <w:rPr>
          <w:rFonts w:ascii="Times New Roman" w:hAnsi="Times New Roman" w:eastAsia="仿宋"/>
          <w:sz w:val="32"/>
        </w:rPr>
        <w:t>6. 采购范围：通过采购第三方咨询服务，协助采购人取得CNAS实验室认可及实验动物机构认可资质证书。具体服务内容包括但不限于：</w:t>
      </w:r>
      <w:bookmarkStart w:id="23" w:name="OLE_LINK32"/>
      <w:r>
        <w:rPr>
          <w:rFonts w:ascii="Times New Roman" w:hAnsi="Times New Roman" w:eastAsia="仿宋"/>
          <w:sz w:val="32"/>
        </w:rPr>
        <w:t>1.资质申报相关政策法规的解读与咨询；2.对采购人现有条件进行全面评估，指出存在的问题与不足，提出整改建议；3.梳理申报所需材料清单，指导采购人完善公司架构，对相关人员进行必要的工作培训，</w:t>
      </w:r>
      <w:r>
        <w:rPr>
          <w:rFonts w:hint="eastAsia" w:ascii="Times New Roman" w:hAnsi="Times New Roman" w:eastAsia="仿宋"/>
          <w:sz w:val="32"/>
        </w:rPr>
        <w:t>提供内审员证书不少于4份</w:t>
      </w:r>
      <w:r>
        <w:rPr>
          <w:rFonts w:ascii="Times New Roman" w:hAnsi="Times New Roman" w:eastAsia="仿宋"/>
          <w:sz w:val="32"/>
        </w:rPr>
        <w:t>；4.负责申报材料的组织、整理、编制、汇总及审核，提出优化建议；5.全程跟踪申报进度，完成网上申报及线下材料递交工作；6.模拟评审（预评审）由乙方独立组织实施：乙方参照 CNAS 现场评审流程和评审核查表，组建专家团队对申请机构开展全条款模拟检查，出具《模拟评审报告》，列出不符合项清单并提出整改建议；</w:t>
      </w:r>
      <w:r>
        <w:rPr>
          <w:rFonts w:hint="eastAsia" w:ascii="Times New Roman" w:hAnsi="Times New Roman" w:eastAsia="仿宋"/>
          <w:sz w:val="32"/>
        </w:rPr>
        <w:t>7.配合完成主管部门现场评审工作及不符合项整改工作。8.</w:t>
      </w:r>
      <w:r>
        <w:rPr>
          <w:rFonts w:ascii="Times New Roman" w:hAnsi="Times New Roman" w:eastAsia="仿宋"/>
          <w:sz w:val="32"/>
        </w:rPr>
        <w:t>服务期限：</w:t>
      </w:r>
      <w:bookmarkStart w:id="24" w:name="OLE_LINK30"/>
      <w:r>
        <w:rPr>
          <w:rFonts w:ascii="Times New Roman" w:hAnsi="Times New Roman" w:eastAsia="仿宋"/>
          <w:sz w:val="32"/>
        </w:rPr>
        <w:t>自合同签订之日起15个月内，供应商需完成所有服务内容并验收合格。</w:t>
      </w:r>
      <w:bookmarkEnd w:id="23"/>
      <w:bookmarkEnd w:id="24"/>
    </w:p>
    <w:p w14:paraId="0FF48EDC">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二、供应商资格要求</w:t>
      </w:r>
    </w:p>
    <w:p w14:paraId="3419351C">
      <w:pPr>
        <w:spacing w:line="560" w:lineRule="exact"/>
        <w:ind w:firstLine="640" w:firstLineChars="200"/>
        <w:rPr>
          <w:rFonts w:ascii="Times New Roman" w:hAnsi="Times New Roman" w:eastAsia="仿宋"/>
          <w:sz w:val="32"/>
        </w:rPr>
      </w:pPr>
      <w:r>
        <w:rPr>
          <w:rFonts w:ascii="Times New Roman" w:hAnsi="Times New Roman" w:eastAsia="仿宋"/>
          <w:sz w:val="32"/>
        </w:rPr>
        <w:t>1. 供应商须具备以下资格：</w:t>
      </w:r>
    </w:p>
    <w:p w14:paraId="46174CF0">
      <w:pPr>
        <w:spacing w:line="560" w:lineRule="exact"/>
        <w:ind w:firstLine="640" w:firstLineChars="200"/>
        <w:rPr>
          <w:rFonts w:ascii="Times New Roman" w:hAnsi="Times New Roman" w:eastAsia="仿宋"/>
          <w:sz w:val="32"/>
        </w:rPr>
      </w:pPr>
      <w:r>
        <w:rPr>
          <w:rFonts w:ascii="Times New Roman" w:hAnsi="Times New Roman" w:eastAsia="仿宋"/>
          <w:sz w:val="32"/>
        </w:rPr>
        <w:t>（1）具有独立承担民事责任的能力，提供有效营业执照或事业单位法人证书；</w:t>
      </w:r>
    </w:p>
    <w:p w14:paraId="06EF5DE5">
      <w:pPr>
        <w:spacing w:line="560" w:lineRule="exact"/>
        <w:ind w:firstLine="640" w:firstLineChars="200"/>
        <w:rPr>
          <w:rFonts w:ascii="Times New Roman" w:hAnsi="Times New Roman" w:eastAsia="仿宋"/>
          <w:sz w:val="32"/>
        </w:rPr>
      </w:pPr>
      <w:r>
        <w:rPr>
          <w:rFonts w:ascii="Times New Roman" w:hAnsi="Times New Roman" w:eastAsia="仿宋"/>
          <w:sz w:val="32"/>
        </w:rPr>
        <w:t>（2）单位负责人为同一人或者存在直接控股、管理关系的不同供应商，不得参加同一合同项下的采购活动；</w:t>
      </w:r>
    </w:p>
    <w:p w14:paraId="27F1D157">
      <w:pPr>
        <w:spacing w:line="560" w:lineRule="exact"/>
        <w:ind w:firstLine="640" w:firstLineChars="200"/>
        <w:rPr>
          <w:rFonts w:ascii="Times New Roman" w:hAnsi="Times New Roman" w:eastAsia="仿宋"/>
          <w:sz w:val="32"/>
        </w:rPr>
      </w:pPr>
      <w:r>
        <w:rPr>
          <w:rFonts w:ascii="Times New Roman" w:hAnsi="Times New Roman" w:eastAsia="仿宋"/>
          <w:sz w:val="32"/>
        </w:rPr>
        <w:t>（3）供应商提供实际控制人证明（行政网站截图打印或第三方程序网站截图打印）</w:t>
      </w:r>
    </w:p>
    <w:p w14:paraId="02F8C476">
      <w:pPr>
        <w:spacing w:line="560" w:lineRule="exact"/>
        <w:ind w:firstLine="640" w:firstLineChars="200"/>
        <w:rPr>
          <w:rFonts w:ascii="Times New Roman" w:hAnsi="Times New Roman" w:eastAsia="仿宋"/>
          <w:sz w:val="32"/>
        </w:rPr>
      </w:pPr>
      <w:r>
        <w:rPr>
          <w:rFonts w:ascii="Times New Roman" w:hAnsi="Times New Roman" w:eastAsia="仿宋"/>
          <w:sz w:val="32"/>
        </w:rPr>
        <w:t>2. 供应商（含其不具有独立法人资格的分支机构）存在下列有效情形之一的，不得推荐为成交候选人，不得确定为成交人：</w:t>
      </w:r>
    </w:p>
    <w:p w14:paraId="1C958BC8">
      <w:pPr>
        <w:spacing w:line="560" w:lineRule="exact"/>
        <w:ind w:firstLine="640" w:firstLineChars="200"/>
        <w:rPr>
          <w:rFonts w:ascii="Times New Roman" w:hAnsi="Times New Roman" w:eastAsia="仿宋"/>
          <w:sz w:val="32"/>
        </w:rPr>
      </w:pPr>
      <w:r>
        <w:rPr>
          <w:rFonts w:ascii="Times New Roman" w:hAnsi="Times New Roman" w:eastAsia="仿宋"/>
          <w:sz w:val="32"/>
        </w:rPr>
        <w:t>（1）供应商被人民法院列入失信被执行人的；</w:t>
      </w:r>
    </w:p>
    <w:p w14:paraId="302031E1">
      <w:pPr>
        <w:spacing w:line="560" w:lineRule="exact"/>
        <w:ind w:firstLine="640" w:firstLineChars="200"/>
        <w:rPr>
          <w:rFonts w:ascii="Times New Roman" w:hAnsi="Times New Roman" w:eastAsia="仿宋"/>
          <w:sz w:val="32"/>
        </w:rPr>
      </w:pPr>
      <w:r>
        <w:rPr>
          <w:rFonts w:ascii="Times New Roman" w:hAnsi="Times New Roman" w:eastAsia="仿宋"/>
          <w:sz w:val="32"/>
        </w:rPr>
        <w:t>（2）被工商行政管理部门（或市场监督管理部门）列入严重违法失信企业名单的；</w:t>
      </w:r>
    </w:p>
    <w:p w14:paraId="5E265463">
      <w:pPr>
        <w:spacing w:line="560" w:lineRule="exact"/>
        <w:ind w:firstLine="640" w:firstLineChars="200"/>
        <w:rPr>
          <w:rFonts w:ascii="Times New Roman" w:hAnsi="Times New Roman" w:eastAsia="仿宋"/>
          <w:sz w:val="32"/>
        </w:rPr>
      </w:pPr>
      <w:r>
        <w:rPr>
          <w:rFonts w:ascii="Times New Roman" w:hAnsi="Times New Roman" w:eastAsia="仿宋"/>
          <w:sz w:val="32"/>
        </w:rPr>
        <w:t>（3）供应商被税务部门列入重大税收违法案件当事人名单的；</w:t>
      </w:r>
    </w:p>
    <w:p w14:paraId="7F803706">
      <w:pPr>
        <w:spacing w:line="560" w:lineRule="exact"/>
        <w:ind w:firstLine="640" w:firstLineChars="200"/>
        <w:rPr>
          <w:rFonts w:ascii="Times New Roman" w:hAnsi="Times New Roman" w:eastAsia="仿宋"/>
          <w:sz w:val="32"/>
        </w:rPr>
      </w:pPr>
      <w:r>
        <w:rPr>
          <w:rFonts w:ascii="Times New Roman" w:hAnsi="Times New Roman" w:eastAsia="仿宋"/>
          <w:sz w:val="32"/>
        </w:rPr>
        <w:t>（4）供应商被财政部门列入政府采购严重违法失信名单的。</w:t>
      </w:r>
    </w:p>
    <w:p w14:paraId="74CBD1F2">
      <w:pPr>
        <w:spacing w:line="560" w:lineRule="exact"/>
        <w:ind w:firstLine="640" w:firstLineChars="200"/>
        <w:rPr>
          <w:rFonts w:ascii="Times New Roman" w:hAnsi="Times New Roman" w:eastAsia="仿宋"/>
          <w:sz w:val="32"/>
        </w:rPr>
      </w:pPr>
      <w:r>
        <w:rPr>
          <w:rFonts w:ascii="Times New Roman" w:hAnsi="Times New Roman" w:eastAsia="仿宋"/>
          <w:sz w:val="32"/>
        </w:rPr>
        <w:t>3. 本项目不接受联合体磋商。</w:t>
      </w:r>
    </w:p>
    <w:p w14:paraId="4A4218FD">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三、磋商文件的获取</w:t>
      </w:r>
    </w:p>
    <w:p w14:paraId="64C58749">
      <w:pPr>
        <w:spacing w:line="560" w:lineRule="exact"/>
        <w:ind w:firstLine="640" w:firstLineChars="200"/>
        <w:rPr>
          <w:rFonts w:ascii="Times New Roman" w:hAnsi="Times New Roman" w:eastAsia="仿宋"/>
          <w:sz w:val="32"/>
        </w:rPr>
      </w:pPr>
      <w:r>
        <w:rPr>
          <w:rFonts w:ascii="Times New Roman" w:hAnsi="Times New Roman" w:eastAsia="仿宋"/>
          <w:sz w:val="32"/>
        </w:rPr>
        <w:t>获取时限：2026年</w:t>
      </w:r>
      <w:r>
        <w:rPr>
          <w:rFonts w:hint="eastAsia" w:ascii="Times New Roman" w:hAnsi="Times New Roman" w:eastAsia="仿宋"/>
          <w:sz w:val="32"/>
        </w:rPr>
        <w:t xml:space="preserve"> </w:t>
      </w:r>
      <w:r>
        <w:rPr>
          <w:rFonts w:hint="eastAsia" w:ascii="Times New Roman" w:hAnsi="Times New Roman" w:eastAsia="仿宋"/>
          <w:sz w:val="32"/>
          <w:lang w:val="en-US" w:eastAsia="zh-CN"/>
        </w:rPr>
        <w:t>10</w:t>
      </w:r>
      <w:r>
        <w:rPr>
          <w:rFonts w:ascii="Times New Roman" w:hAnsi="Times New Roman" w:eastAsia="仿宋"/>
          <w:sz w:val="32"/>
        </w:rPr>
        <w:t>月</w:t>
      </w:r>
      <w:r>
        <w:rPr>
          <w:rFonts w:hint="eastAsia" w:ascii="Times New Roman" w:hAnsi="Times New Roman" w:eastAsia="仿宋"/>
          <w:sz w:val="32"/>
          <w:lang w:val="en-US" w:eastAsia="zh-CN"/>
        </w:rPr>
        <w:t>15</w:t>
      </w:r>
      <w:r>
        <w:rPr>
          <w:rFonts w:hint="eastAsia" w:ascii="Times New Roman" w:hAnsi="Times New Roman" w:eastAsia="仿宋"/>
          <w:sz w:val="32"/>
        </w:rPr>
        <w:t xml:space="preserve">  </w:t>
      </w:r>
      <w:r>
        <w:rPr>
          <w:rFonts w:ascii="Times New Roman" w:hAnsi="Times New Roman" w:eastAsia="仿宋"/>
          <w:sz w:val="32"/>
        </w:rPr>
        <w:t>日至2026年</w:t>
      </w:r>
      <w:r>
        <w:rPr>
          <w:rFonts w:hint="eastAsia" w:ascii="Times New Roman" w:hAnsi="Times New Roman" w:eastAsia="仿宋"/>
          <w:sz w:val="32"/>
        </w:rPr>
        <w:t>10</w:t>
      </w:r>
      <w:r>
        <w:rPr>
          <w:rFonts w:ascii="Times New Roman" w:hAnsi="Times New Roman" w:eastAsia="仿宋"/>
          <w:sz w:val="32"/>
        </w:rPr>
        <w:t>月</w:t>
      </w:r>
      <w:r>
        <w:rPr>
          <w:rFonts w:hint="eastAsia" w:ascii="Times New Roman" w:hAnsi="Times New Roman" w:eastAsia="仿宋"/>
          <w:sz w:val="32"/>
        </w:rPr>
        <w:t>2</w:t>
      </w:r>
      <w:r>
        <w:rPr>
          <w:rFonts w:ascii="Times New Roman" w:hAnsi="Times New Roman" w:eastAsia="仿宋"/>
          <w:sz w:val="32"/>
        </w:rPr>
        <w:t>0日。</w:t>
      </w:r>
    </w:p>
    <w:p w14:paraId="08E3F282">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四、响应文件的提交截止时间及方式</w:t>
      </w:r>
    </w:p>
    <w:p w14:paraId="2BDB29CA">
      <w:pPr>
        <w:spacing w:line="560" w:lineRule="exact"/>
        <w:ind w:firstLine="640" w:firstLineChars="200"/>
        <w:rPr>
          <w:rFonts w:ascii="Times New Roman" w:hAnsi="Times New Roman" w:eastAsia="仿宋"/>
          <w:sz w:val="32"/>
        </w:rPr>
      </w:pPr>
      <w:r>
        <w:rPr>
          <w:rFonts w:ascii="Times New Roman" w:hAnsi="Times New Roman" w:eastAsia="仿宋"/>
          <w:sz w:val="32"/>
        </w:rPr>
        <w:t>提交响应文件截止时间：2026年</w:t>
      </w:r>
      <w:r>
        <w:rPr>
          <w:rFonts w:hint="eastAsia" w:ascii="Times New Roman" w:hAnsi="Times New Roman" w:eastAsia="仿宋"/>
          <w:sz w:val="32"/>
        </w:rPr>
        <w:t>10</w:t>
      </w:r>
      <w:r>
        <w:rPr>
          <w:rFonts w:ascii="Times New Roman" w:hAnsi="Times New Roman" w:eastAsia="仿宋"/>
          <w:sz w:val="32"/>
        </w:rPr>
        <w:t>月</w:t>
      </w:r>
      <w:r>
        <w:rPr>
          <w:rFonts w:hint="eastAsia" w:ascii="Times New Roman" w:hAnsi="Times New Roman" w:eastAsia="仿宋"/>
          <w:sz w:val="32"/>
        </w:rPr>
        <w:t>20</w:t>
      </w:r>
      <w:r>
        <w:rPr>
          <w:rFonts w:ascii="Times New Roman" w:hAnsi="Times New Roman" w:eastAsia="仿宋"/>
          <w:sz w:val="32"/>
        </w:rPr>
        <w:t>日9:30时。</w:t>
      </w:r>
    </w:p>
    <w:p w14:paraId="11DEE594">
      <w:pPr>
        <w:spacing w:line="560" w:lineRule="exact"/>
        <w:ind w:firstLine="640" w:firstLineChars="200"/>
        <w:rPr>
          <w:rFonts w:ascii="Times New Roman" w:hAnsi="Times New Roman" w:eastAsia="仿宋"/>
          <w:sz w:val="32"/>
        </w:rPr>
      </w:pPr>
      <w:r>
        <w:rPr>
          <w:rFonts w:ascii="Times New Roman" w:hAnsi="Times New Roman" w:eastAsia="仿宋"/>
          <w:sz w:val="32"/>
        </w:rPr>
        <w:t>提交方式：现场递交</w:t>
      </w:r>
      <w:r>
        <w:rPr>
          <w:rFonts w:hint="eastAsia" w:ascii="Times New Roman" w:hAnsi="Times New Roman" w:eastAsia="仿宋"/>
          <w:sz w:val="30"/>
          <w:szCs w:val="30"/>
        </w:rPr>
        <w:t>□</w:t>
      </w:r>
      <w:r>
        <w:rPr>
          <w:rFonts w:ascii="Times New Roman" w:hAnsi="Times New Roman" w:eastAsia="仿宋"/>
          <w:sz w:val="32"/>
        </w:rPr>
        <w:t xml:space="preserve">    邮寄☑</w:t>
      </w:r>
    </w:p>
    <w:p w14:paraId="2F1A2546">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五、响应文件开启时间及地点</w:t>
      </w:r>
    </w:p>
    <w:p w14:paraId="1914C559">
      <w:pPr>
        <w:spacing w:line="560" w:lineRule="exact"/>
        <w:ind w:firstLine="640" w:firstLineChars="200"/>
        <w:rPr>
          <w:rFonts w:ascii="Times New Roman" w:hAnsi="Times New Roman" w:eastAsia="仿宋"/>
          <w:sz w:val="32"/>
        </w:rPr>
      </w:pPr>
      <w:r>
        <w:rPr>
          <w:rFonts w:ascii="Times New Roman" w:hAnsi="Times New Roman" w:eastAsia="仿宋"/>
          <w:sz w:val="32"/>
        </w:rPr>
        <w:t>1. 响应文件开启时间：2026年</w:t>
      </w:r>
      <w:r>
        <w:rPr>
          <w:rFonts w:hint="eastAsia" w:ascii="Times New Roman" w:hAnsi="Times New Roman" w:eastAsia="仿宋"/>
          <w:sz w:val="32"/>
        </w:rPr>
        <w:t>10</w:t>
      </w:r>
      <w:r>
        <w:rPr>
          <w:rFonts w:ascii="Times New Roman" w:hAnsi="Times New Roman" w:eastAsia="仿宋"/>
          <w:sz w:val="32"/>
        </w:rPr>
        <w:t>月</w:t>
      </w:r>
      <w:r>
        <w:rPr>
          <w:rFonts w:hint="eastAsia" w:ascii="Times New Roman" w:hAnsi="Times New Roman" w:eastAsia="仿宋"/>
          <w:sz w:val="32"/>
        </w:rPr>
        <w:t>20</w:t>
      </w:r>
      <w:r>
        <w:rPr>
          <w:rFonts w:ascii="Times New Roman" w:hAnsi="Times New Roman" w:eastAsia="仿宋"/>
          <w:sz w:val="32"/>
        </w:rPr>
        <w:t>日9:30时。</w:t>
      </w:r>
    </w:p>
    <w:p w14:paraId="4CE3B5C8">
      <w:pPr>
        <w:spacing w:line="560" w:lineRule="exact"/>
        <w:ind w:firstLine="640" w:firstLineChars="200"/>
        <w:rPr>
          <w:rFonts w:ascii="Times New Roman" w:hAnsi="Times New Roman" w:eastAsia="仿宋"/>
          <w:sz w:val="32"/>
        </w:rPr>
      </w:pPr>
      <w:r>
        <w:rPr>
          <w:rFonts w:ascii="Times New Roman" w:hAnsi="Times New Roman" w:eastAsia="仿宋"/>
          <w:sz w:val="32"/>
        </w:rPr>
        <w:t>2. 响应文件开启地点：合肥市经开区宿松路与观海路交口合肥综合性国家科学中心大健康研究院4号楼5层515会议室。</w:t>
      </w:r>
    </w:p>
    <w:p w14:paraId="56C19A50">
      <w:pPr>
        <w:widowControl/>
        <w:adjustRightInd w:val="0"/>
        <w:snapToGrid w:val="0"/>
        <w:spacing w:before="48" w:beforeLines="20" w:after="48" w:afterLines="20" w:line="560" w:lineRule="exact"/>
        <w:ind w:firstLine="640" w:firstLineChars="200"/>
        <w:rPr>
          <w:rFonts w:ascii="Times New Roman" w:hAnsi="Times New Roman" w:eastAsia="黑体"/>
          <w:sz w:val="32"/>
          <w:szCs w:val="21"/>
        </w:rPr>
      </w:pPr>
      <w:r>
        <w:rPr>
          <w:rFonts w:ascii="Times New Roman" w:hAnsi="Times New Roman" w:eastAsia="黑体"/>
          <w:sz w:val="32"/>
          <w:szCs w:val="21"/>
        </w:rPr>
        <w:t>六、联系方式</w:t>
      </w:r>
    </w:p>
    <w:bookmarkEnd w:id="13"/>
    <w:bookmarkEnd w:id="14"/>
    <w:bookmarkEnd w:id="15"/>
    <w:p w14:paraId="5C49D50A">
      <w:pPr>
        <w:spacing w:line="560" w:lineRule="exact"/>
        <w:ind w:firstLine="640" w:firstLineChars="200"/>
        <w:rPr>
          <w:rFonts w:ascii="Times New Roman" w:hAnsi="Times New Roman" w:eastAsia="仿宋"/>
          <w:sz w:val="32"/>
        </w:rPr>
      </w:pPr>
      <w:bookmarkStart w:id="25" w:name="_Toc445554685"/>
      <w:bookmarkStart w:id="26" w:name="_Toc241459614"/>
      <w:bookmarkStart w:id="27" w:name="_Toc466024497"/>
      <w:bookmarkStart w:id="28" w:name="_Toc333587477"/>
      <w:bookmarkStart w:id="29" w:name="_Toc371415919"/>
      <w:bookmarkStart w:id="30" w:name="_Toc342296160"/>
      <w:bookmarkStart w:id="31" w:name="_Toc342297617"/>
      <w:r>
        <w:rPr>
          <w:rFonts w:ascii="Times New Roman" w:hAnsi="Times New Roman" w:eastAsia="仿宋"/>
          <w:sz w:val="32"/>
        </w:rPr>
        <w:t>项目联系人：郝老师</w:t>
      </w:r>
      <w:bookmarkStart w:id="77" w:name="_GoBack"/>
      <w:bookmarkEnd w:id="77"/>
    </w:p>
    <w:p w14:paraId="177EC2A4">
      <w:pPr>
        <w:spacing w:line="560" w:lineRule="exact"/>
        <w:ind w:firstLine="640" w:firstLineChars="200"/>
        <w:rPr>
          <w:rFonts w:ascii="Times New Roman" w:hAnsi="Times New Roman" w:eastAsia="仿宋"/>
          <w:sz w:val="32"/>
        </w:rPr>
      </w:pPr>
      <w:r>
        <w:rPr>
          <w:rFonts w:ascii="Times New Roman" w:hAnsi="Times New Roman" w:eastAsia="仿宋"/>
          <w:sz w:val="32"/>
        </w:rPr>
        <w:t>项目联系电话：17853141517</w:t>
      </w:r>
    </w:p>
    <w:p w14:paraId="74FDD788">
      <w:pPr>
        <w:spacing w:line="560" w:lineRule="exact"/>
        <w:ind w:firstLine="640" w:firstLineChars="200"/>
        <w:rPr>
          <w:rFonts w:ascii="Times New Roman" w:hAnsi="Times New Roman" w:eastAsia="仿宋"/>
          <w:sz w:val="32"/>
        </w:rPr>
      </w:pPr>
      <w:r>
        <w:rPr>
          <w:rFonts w:ascii="Times New Roman" w:hAnsi="Times New Roman" w:eastAsia="仿宋"/>
          <w:sz w:val="32"/>
        </w:rPr>
        <w:t>采购人：合肥综合性国家科学中心大健康研究院综合保障处</w:t>
      </w:r>
    </w:p>
    <w:p w14:paraId="494260F6">
      <w:pPr>
        <w:spacing w:line="560" w:lineRule="exact"/>
        <w:ind w:firstLine="640" w:firstLineChars="200"/>
        <w:rPr>
          <w:rFonts w:ascii="Times New Roman" w:hAnsi="Times New Roman" w:eastAsia="仿宋"/>
          <w:sz w:val="32"/>
        </w:rPr>
      </w:pPr>
      <w:r>
        <w:rPr>
          <w:rFonts w:ascii="Times New Roman" w:hAnsi="Times New Roman" w:eastAsia="仿宋"/>
          <w:sz w:val="32"/>
        </w:rPr>
        <w:t>联系电话：0551-63661211</w:t>
      </w:r>
    </w:p>
    <w:bookmarkEnd w:id="3"/>
    <w:bookmarkEnd w:id="4"/>
    <w:bookmarkEnd w:id="5"/>
    <w:bookmarkEnd w:id="6"/>
    <w:bookmarkEnd w:id="7"/>
    <w:bookmarkEnd w:id="8"/>
    <w:bookmarkEnd w:id="9"/>
    <w:bookmarkEnd w:id="10"/>
    <w:bookmarkEnd w:id="11"/>
    <w:bookmarkEnd w:id="12"/>
    <w:bookmarkEnd w:id="16"/>
    <w:bookmarkEnd w:id="17"/>
    <w:bookmarkEnd w:id="18"/>
    <w:bookmarkEnd w:id="19"/>
    <w:bookmarkEnd w:id="20"/>
    <w:bookmarkEnd w:id="21"/>
    <w:bookmarkEnd w:id="22"/>
    <w:p w14:paraId="128E8E38">
      <w:pPr>
        <w:pStyle w:val="2"/>
        <w:widowControl/>
        <w:spacing w:line="240" w:lineRule="auto"/>
        <w:ind w:firstLine="640"/>
        <w:jc w:val="center"/>
        <w:rPr>
          <w:rFonts w:ascii="Times New Roman" w:hAnsi="Times New Roman" w:eastAsia="仿宋_GB2312" w:cs="Times New Roman"/>
        </w:rPr>
      </w:pPr>
      <w:r>
        <w:rPr>
          <w:rFonts w:ascii="Times New Roman" w:hAnsi="Times New Roman" w:eastAsia="仿宋_GB2312" w:cs="Times New Roman"/>
        </w:rPr>
        <w:br w:type="page"/>
      </w:r>
    </w:p>
    <w:p w14:paraId="01F2AD73">
      <w:pPr>
        <w:wordWrap w:val="0"/>
        <w:spacing w:line="360" w:lineRule="auto"/>
        <w:jc w:val="center"/>
        <w:outlineLvl w:val="1"/>
        <w:rPr>
          <w:rFonts w:ascii="Times New Roman" w:hAnsi="Times New Roman" w:eastAsia="华文中宋"/>
          <w:b/>
          <w:bCs/>
          <w:kern w:val="44"/>
          <w:sz w:val="44"/>
          <w:szCs w:val="44"/>
        </w:rPr>
      </w:pPr>
      <w:bookmarkStart w:id="32" w:name="_Toc242545649"/>
      <w:bookmarkStart w:id="33" w:name="_Toc24623"/>
      <w:r>
        <w:rPr>
          <w:rFonts w:ascii="Times New Roman" w:hAnsi="Times New Roman" w:eastAsia="华文中宋"/>
          <w:b/>
          <w:bCs/>
          <w:kern w:val="44"/>
          <w:sz w:val="44"/>
          <w:szCs w:val="44"/>
        </w:rPr>
        <w:t>第二章  供应商须知</w:t>
      </w:r>
      <w:bookmarkEnd w:id="25"/>
      <w:bookmarkEnd w:id="26"/>
      <w:bookmarkEnd w:id="27"/>
      <w:bookmarkEnd w:id="32"/>
      <w:bookmarkEnd w:id="33"/>
    </w:p>
    <w:p w14:paraId="55F4C39B">
      <w:pPr>
        <w:widowControl/>
        <w:spacing w:before="120" w:after="120"/>
        <w:jc w:val="center"/>
        <w:rPr>
          <w:rStyle w:val="29"/>
          <w:rFonts w:ascii="Times New Roman" w:hAnsi="Times New Roman" w:eastAsia="仿宋_GB2312"/>
          <w:sz w:val="30"/>
          <w:szCs w:val="30"/>
        </w:rPr>
      </w:pPr>
      <w:bookmarkStart w:id="34" w:name="_Toc445554686"/>
      <w:bookmarkStart w:id="35" w:name="_Toc466024498"/>
      <w:r>
        <w:rPr>
          <w:rStyle w:val="29"/>
          <w:rFonts w:ascii="Times New Roman" w:hAnsi="Times New Roman" w:eastAsia="仿宋_GB2312"/>
          <w:sz w:val="30"/>
          <w:szCs w:val="30"/>
        </w:rPr>
        <w:t>供应商须知前附表</w:t>
      </w:r>
      <w:bookmarkEnd w:id="34"/>
      <w:bookmarkEnd w:id="35"/>
    </w:p>
    <w:tbl>
      <w:tblPr>
        <w:tblStyle w:val="21"/>
        <w:tblW w:w="0" w:type="auto"/>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7"/>
        <w:gridCol w:w="1792"/>
        <w:gridCol w:w="7018"/>
      </w:tblGrid>
      <w:tr w14:paraId="2DDA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blHeader/>
        </w:trPr>
        <w:tc>
          <w:tcPr>
            <w:tcW w:w="857" w:type="dxa"/>
            <w:noWrap/>
            <w:vAlign w:val="center"/>
          </w:tcPr>
          <w:p w14:paraId="2A00FF4F">
            <w:pPr>
              <w:widowControl/>
              <w:adjustRightInd w:val="0"/>
              <w:snapToGrid w:val="0"/>
              <w:spacing w:line="288" w:lineRule="auto"/>
              <w:jc w:val="center"/>
              <w:rPr>
                <w:rFonts w:ascii="Times New Roman" w:hAnsi="Times New Roman" w:eastAsia="仿宋_GB2312"/>
                <w:b/>
                <w:szCs w:val="21"/>
              </w:rPr>
            </w:pPr>
            <w:r>
              <w:rPr>
                <w:rFonts w:ascii="Times New Roman" w:hAnsi="Times New Roman" w:eastAsia="仿宋_GB2312"/>
                <w:b/>
                <w:szCs w:val="21"/>
              </w:rPr>
              <w:t>条款号</w:t>
            </w:r>
          </w:p>
        </w:tc>
        <w:tc>
          <w:tcPr>
            <w:tcW w:w="1792" w:type="dxa"/>
            <w:noWrap/>
            <w:vAlign w:val="center"/>
          </w:tcPr>
          <w:p w14:paraId="034F36B2">
            <w:pPr>
              <w:widowControl/>
              <w:adjustRightInd w:val="0"/>
              <w:snapToGrid w:val="0"/>
              <w:spacing w:line="288" w:lineRule="auto"/>
              <w:jc w:val="center"/>
              <w:rPr>
                <w:rFonts w:ascii="Times New Roman" w:hAnsi="Times New Roman" w:eastAsia="仿宋_GB2312"/>
                <w:b/>
                <w:szCs w:val="21"/>
              </w:rPr>
            </w:pPr>
            <w:r>
              <w:rPr>
                <w:rFonts w:ascii="Times New Roman" w:hAnsi="Times New Roman" w:eastAsia="仿宋_GB2312"/>
                <w:b/>
                <w:szCs w:val="21"/>
              </w:rPr>
              <w:t>条款名称</w:t>
            </w:r>
          </w:p>
        </w:tc>
        <w:tc>
          <w:tcPr>
            <w:tcW w:w="7018" w:type="dxa"/>
            <w:noWrap/>
            <w:vAlign w:val="center"/>
          </w:tcPr>
          <w:p w14:paraId="10F1F899">
            <w:pPr>
              <w:widowControl/>
              <w:adjustRightInd w:val="0"/>
              <w:snapToGrid w:val="0"/>
              <w:spacing w:line="288" w:lineRule="auto"/>
              <w:jc w:val="center"/>
              <w:rPr>
                <w:rFonts w:ascii="Times New Roman" w:hAnsi="Times New Roman" w:eastAsia="仿宋_GB2312"/>
                <w:b/>
                <w:szCs w:val="21"/>
              </w:rPr>
            </w:pPr>
            <w:r>
              <w:rPr>
                <w:rFonts w:ascii="Times New Roman" w:hAnsi="Times New Roman" w:eastAsia="仿宋_GB2312"/>
                <w:b/>
                <w:szCs w:val="21"/>
              </w:rPr>
              <w:t>编  列  内  容</w:t>
            </w:r>
          </w:p>
        </w:tc>
      </w:tr>
      <w:tr w14:paraId="2B73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CF7263C">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0829B98">
            <w:pPr>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采购人</w:t>
            </w:r>
          </w:p>
        </w:tc>
        <w:tc>
          <w:tcPr>
            <w:tcW w:w="7018" w:type="dxa"/>
            <w:noWrap/>
            <w:vAlign w:val="center"/>
          </w:tcPr>
          <w:p w14:paraId="5D980137">
            <w:pPr>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合肥综合性国家科学中心大健康研究院</w:t>
            </w:r>
          </w:p>
        </w:tc>
      </w:tr>
      <w:tr w14:paraId="53FC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988D49E">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1516253">
            <w:pPr>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采购代理机构</w:t>
            </w:r>
          </w:p>
        </w:tc>
        <w:tc>
          <w:tcPr>
            <w:tcW w:w="7018" w:type="dxa"/>
            <w:noWrap/>
            <w:vAlign w:val="center"/>
          </w:tcPr>
          <w:p w14:paraId="0A35FB73">
            <w:pPr>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无</w:t>
            </w:r>
          </w:p>
        </w:tc>
      </w:tr>
      <w:tr w14:paraId="5E5A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8108D16">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E012F06">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采购项目名称</w:t>
            </w:r>
          </w:p>
        </w:tc>
        <w:tc>
          <w:tcPr>
            <w:tcW w:w="7018" w:type="dxa"/>
            <w:noWrap/>
            <w:vAlign w:val="center"/>
          </w:tcPr>
          <w:p w14:paraId="0E75F590">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CNAS咨询服务</w:t>
            </w:r>
          </w:p>
        </w:tc>
      </w:tr>
      <w:tr w14:paraId="59F4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BA99C65">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4E1B02C">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标段（包别）划分</w:t>
            </w:r>
          </w:p>
        </w:tc>
        <w:tc>
          <w:tcPr>
            <w:tcW w:w="7018" w:type="dxa"/>
            <w:noWrap/>
            <w:vAlign w:val="center"/>
          </w:tcPr>
          <w:p w14:paraId="21306DE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37B7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2BFBAF1">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0736D5D">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采购预算</w:t>
            </w:r>
          </w:p>
        </w:tc>
        <w:tc>
          <w:tcPr>
            <w:tcW w:w="7018" w:type="dxa"/>
            <w:noWrap/>
            <w:vAlign w:val="center"/>
          </w:tcPr>
          <w:p w14:paraId="4737835E">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375F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7B3DEB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A74115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资金来源</w:t>
            </w:r>
          </w:p>
        </w:tc>
        <w:tc>
          <w:tcPr>
            <w:tcW w:w="7018" w:type="dxa"/>
            <w:noWrap/>
            <w:vAlign w:val="center"/>
          </w:tcPr>
          <w:p w14:paraId="01C9D79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自筹</w:t>
            </w:r>
          </w:p>
        </w:tc>
      </w:tr>
      <w:tr w14:paraId="203D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7E9AD5E">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AACEAEE">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资金落实情况</w:t>
            </w:r>
          </w:p>
        </w:tc>
        <w:tc>
          <w:tcPr>
            <w:tcW w:w="7018" w:type="dxa"/>
            <w:noWrap/>
            <w:vAlign w:val="center"/>
          </w:tcPr>
          <w:p w14:paraId="36BD8900">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已落实</w:t>
            </w:r>
          </w:p>
        </w:tc>
      </w:tr>
      <w:tr w14:paraId="3D29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323BC6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3CFF4A6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采购需求</w:t>
            </w:r>
          </w:p>
        </w:tc>
        <w:tc>
          <w:tcPr>
            <w:tcW w:w="7018" w:type="dxa"/>
            <w:noWrap/>
            <w:vAlign w:val="center"/>
          </w:tcPr>
          <w:p w14:paraId="28D637D9">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具体采购需求详见第三章采购需求。</w:t>
            </w:r>
          </w:p>
        </w:tc>
      </w:tr>
      <w:tr w14:paraId="02CA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25FBB53">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DA245F4">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服务期限</w:t>
            </w:r>
          </w:p>
        </w:tc>
        <w:tc>
          <w:tcPr>
            <w:tcW w:w="7018" w:type="dxa"/>
            <w:noWrap/>
            <w:vAlign w:val="center"/>
          </w:tcPr>
          <w:p w14:paraId="35628393">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自合同签订之日起至</w:t>
            </w:r>
            <w:r>
              <w:rPr>
                <w:rFonts w:hint="eastAsia" w:ascii="Times New Roman" w:hAnsi="Times New Roman" w:eastAsia="仿宋_GB2312"/>
                <w:szCs w:val="21"/>
              </w:rPr>
              <w:t>15个月</w:t>
            </w:r>
            <w:r>
              <w:rPr>
                <w:rFonts w:ascii="Times New Roman" w:hAnsi="Times New Roman" w:eastAsia="仿宋_GB2312"/>
                <w:szCs w:val="21"/>
              </w:rPr>
              <w:t>内，供应商需完成所有服务内容并验收合格。</w:t>
            </w:r>
          </w:p>
          <w:p w14:paraId="1F5E616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是否允许负偏离：☑不允许   □允许</w:t>
            </w:r>
          </w:p>
        </w:tc>
      </w:tr>
      <w:tr w14:paraId="01DF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02492E7">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62476F8">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服务地点</w:t>
            </w:r>
          </w:p>
        </w:tc>
        <w:tc>
          <w:tcPr>
            <w:tcW w:w="7018" w:type="dxa"/>
            <w:noWrap/>
            <w:vAlign w:val="center"/>
          </w:tcPr>
          <w:p w14:paraId="4FF4EAC6">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采购人指定地点</w:t>
            </w:r>
          </w:p>
        </w:tc>
      </w:tr>
      <w:tr w14:paraId="5B06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8AD339F">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7A25533">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供应商资格要求</w:t>
            </w:r>
          </w:p>
        </w:tc>
        <w:tc>
          <w:tcPr>
            <w:tcW w:w="7018" w:type="dxa"/>
            <w:noWrap/>
            <w:vAlign w:val="center"/>
          </w:tcPr>
          <w:p w14:paraId="19AB4871">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20B4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FC24123">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A49AA64">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是否接受联合体响应</w:t>
            </w:r>
          </w:p>
        </w:tc>
        <w:tc>
          <w:tcPr>
            <w:tcW w:w="7018" w:type="dxa"/>
            <w:noWrap/>
            <w:vAlign w:val="center"/>
          </w:tcPr>
          <w:p w14:paraId="071A8D88">
            <w:pPr>
              <w:widowControl/>
              <w:topLinePunct/>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rPr>
              <w:t xml:space="preserve">☑不接受   </w:t>
            </w:r>
            <w:bookmarkStart w:id="36" w:name="OLE_LINK29"/>
            <w:r>
              <w:rPr>
                <w:rFonts w:ascii="Times New Roman" w:hAnsi="Times New Roman" w:eastAsia="仿宋_GB2312"/>
                <w:szCs w:val="21"/>
              </w:rPr>
              <w:t>□</w:t>
            </w:r>
            <w:bookmarkEnd w:id="36"/>
            <w:r>
              <w:rPr>
                <w:rFonts w:ascii="Times New Roman" w:hAnsi="Times New Roman" w:eastAsia="仿宋_GB2312"/>
                <w:szCs w:val="21"/>
              </w:rPr>
              <w:t>接受</w:t>
            </w:r>
          </w:p>
        </w:tc>
      </w:tr>
      <w:tr w14:paraId="283B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014092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BB04FA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供应商不得存在的其他情形</w:t>
            </w:r>
          </w:p>
        </w:tc>
        <w:tc>
          <w:tcPr>
            <w:tcW w:w="7018" w:type="dxa"/>
            <w:noWrap/>
            <w:vAlign w:val="center"/>
          </w:tcPr>
          <w:p w14:paraId="15EC6069">
            <w:pPr>
              <w:widowControl/>
              <w:topLinePunct/>
              <w:adjustRightInd w:val="0"/>
              <w:snapToGrid w:val="0"/>
              <w:spacing w:line="288" w:lineRule="auto"/>
              <w:rPr>
                <w:rFonts w:ascii="Times New Roman" w:hAnsi="Times New Roman" w:eastAsia="仿宋_GB2312"/>
                <w:bCs/>
                <w:szCs w:val="21"/>
              </w:rPr>
            </w:pPr>
            <w:r>
              <w:rPr>
                <w:rFonts w:ascii="Times New Roman" w:hAnsi="Times New Roman" w:eastAsia="仿宋_GB2312"/>
                <w:bCs/>
                <w:szCs w:val="21"/>
              </w:rPr>
              <w:t>详见供应商须知正文。</w:t>
            </w:r>
          </w:p>
        </w:tc>
      </w:tr>
      <w:tr w14:paraId="49A1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5E33E8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9E202D9">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是否组织现场考察</w:t>
            </w:r>
          </w:p>
        </w:tc>
        <w:tc>
          <w:tcPr>
            <w:tcW w:w="7018" w:type="dxa"/>
            <w:noWrap/>
            <w:vAlign w:val="center"/>
          </w:tcPr>
          <w:p w14:paraId="6E94482C">
            <w:pPr>
              <w:widowControl/>
              <w:topLinePunct/>
              <w:adjustRightInd w:val="0"/>
              <w:snapToGrid w:val="0"/>
              <w:spacing w:line="288" w:lineRule="auto"/>
              <w:ind w:left="164" w:hanging="163" w:hangingChars="78"/>
              <w:rPr>
                <w:rFonts w:ascii="Times New Roman" w:hAnsi="Times New Roman" w:eastAsia="仿宋_GB2312"/>
                <w:szCs w:val="21"/>
              </w:rPr>
            </w:pPr>
            <w:r>
              <w:rPr>
                <w:rFonts w:ascii="Times New Roman" w:hAnsi="Times New Roman" w:eastAsia="仿宋_GB2312"/>
                <w:szCs w:val="21"/>
              </w:rPr>
              <w:t>否</w:t>
            </w:r>
          </w:p>
        </w:tc>
      </w:tr>
      <w:tr w14:paraId="46AB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D0C068C">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3164014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磋商前答疑会</w:t>
            </w:r>
          </w:p>
        </w:tc>
        <w:tc>
          <w:tcPr>
            <w:tcW w:w="7018" w:type="dxa"/>
            <w:noWrap/>
            <w:vAlign w:val="center"/>
          </w:tcPr>
          <w:p w14:paraId="6491C128">
            <w:pPr>
              <w:widowControl/>
              <w:topLinePunct/>
              <w:adjustRightInd w:val="0"/>
              <w:snapToGrid w:val="0"/>
              <w:spacing w:line="288" w:lineRule="auto"/>
              <w:ind w:left="164" w:hanging="163" w:hangingChars="78"/>
              <w:rPr>
                <w:rFonts w:ascii="Times New Roman" w:hAnsi="Times New Roman" w:eastAsia="仿宋_GB2312"/>
                <w:szCs w:val="21"/>
              </w:rPr>
            </w:pPr>
            <w:r>
              <w:rPr>
                <w:rFonts w:ascii="Times New Roman" w:hAnsi="Times New Roman" w:eastAsia="MS Mincho"/>
              </w:rPr>
              <w:t>☑</w:t>
            </w:r>
            <w:r>
              <w:rPr>
                <w:rFonts w:ascii="Times New Roman" w:hAnsi="Times New Roman" w:eastAsia="仿宋_GB2312"/>
                <w:szCs w:val="21"/>
              </w:rPr>
              <w:t>不召开   □召开</w:t>
            </w:r>
          </w:p>
        </w:tc>
      </w:tr>
      <w:tr w14:paraId="293D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E1C2D3E">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A008BD3">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分包</w:t>
            </w:r>
          </w:p>
        </w:tc>
        <w:tc>
          <w:tcPr>
            <w:tcW w:w="7018" w:type="dxa"/>
            <w:noWrap/>
            <w:vAlign w:val="center"/>
          </w:tcPr>
          <w:p w14:paraId="7200F17F">
            <w:pPr>
              <w:widowControl/>
              <w:topLinePunct/>
              <w:adjustRightInd w:val="0"/>
              <w:snapToGrid w:val="0"/>
              <w:spacing w:line="288" w:lineRule="auto"/>
              <w:ind w:left="164" w:hanging="163" w:hangingChars="78"/>
              <w:rPr>
                <w:rFonts w:ascii="Times New Roman" w:hAnsi="Times New Roman" w:eastAsia="仿宋_GB2312"/>
                <w:szCs w:val="21"/>
              </w:rPr>
            </w:pPr>
            <w:r>
              <w:rPr>
                <w:rFonts w:ascii="Times New Roman" w:hAnsi="Times New Roman" w:eastAsia="仿宋_GB2312"/>
                <w:szCs w:val="21"/>
              </w:rPr>
              <w:t>☑不允许   □允许</w:t>
            </w:r>
          </w:p>
        </w:tc>
      </w:tr>
      <w:tr w14:paraId="2A3D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64FCDB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E93309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供应商要求澄清磋商文件</w:t>
            </w:r>
          </w:p>
        </w:tc>
        <w:tc>
          <w:tcPr>
            <w:tcW w:w="7018" w:type="dxa"/>
            <w:noWrap/>
            <w:vAlign w:val="center"/>
          </w:tcPr>
          <w:p w14:paraId="5FBB94D3">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时间：在响应文件开启3日前一次性提出，逾期提出采购人可不予受理。</w:t>
            </w:r>
          </w:p>
          <w:p w14:paraId="3A49548B">
            <w:pPr>
              <w:widowControl/>
              <w:adjustRightInd w:val="0"/>
              <w:snapToGrid w:val="0"/>
              <w:spacing w:line="288" w:lineRule="auto"/>
              <w:rPr>
                <w:rFonts w:ascii="Times New Roman" w:hAnsi="Times New Roman" w:eastAsia="MS Mincho"/>
              </w:rPr>
            </w:pPr>
          </w:p>
        </w:tc>
      </w:tr>
      <w:tr w14:paraId="7F73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94AD8B6">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7686B2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响应报价包括的内容</w:t>
            </w:r>
          </w:p>
        </w:tc>
        <w:tc>
          <w:tcPr>
            <w:tcW w:w="7018" w:type="dxa"/>
            <w:noWrap/>
            <w:vAlign w:val="center"/>
          </w:tcPr>
          <w:p w14:paraId="1BE37104">
            <w:pPr>
              <w:widowControl/>
              <w:adjustRightInd w:val="0"/>
              <w:snapToGrid w:val="0"/>
              <w:spacing w:line="288" w:lineRule="auto"/>
              <w:rPr>
                <w:rFonts w:ascii="Times New Roman" w:hAnsi="Times New Roman" w:eastAsia="MS Mincho"/>
              </w:rPr>
            </w:pPr>
            <w:r>
              <w:rPr>
                <w:rFonts w:ascii="Times New Roman" w:hAnsi="Times New Roman" w:eastAsia="仿宋_GB2312"/>
                <w:szCs w:val="21"/>
              </w:rPr>
              <w:t>供应商应仔细阅读本磋商文件中所有条款，磋商文件作为合同的一部分，所有需要供应商承担的费用和履行的义务等都包含在响应报价内。</w:t>
            </w:r>
          </w:p>
        </w:tc>
      </w:tr>
      <w:tr w14:paraId="78DD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89B4222">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744DA3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样品</w:t>
            </w:r>
          </w:p>
        </w:tc>
        <w:tc>
          <w:tcPr>
            <w:tcW w:w="7018" w:type="dxa"/>
            <w:noWrap/>
            <w:vAlign w:val="center"/>
          </w:tcPr>
          <w:p w14:paraId="37740483">
            <w:pPr>
              <w:widowControl/>
              <w:adjustRightInd w:val="0"/>
              <w:snapToGrid w:val="0"/>
              <w:spacing w:line="288" w:lineRule="auto"/>
              <w:rPr>
                <w:rFonts w:ascii="Times New Roman" w:hAnsi="Times New Roman" w:eastAsia="MS Mincho"/>
              </w:rPr>
            </w:pPr>
            <w:r>
              <w:rPr>
                <w:rFonts w:ascii="Times New Roman" w:hAnsi="Times New Roman" w:eastAsia="仿宋_GB2312"/>
                <w:bCs/>
                <w:szCs w:val="21"/>
              </w:rPr>
              <w:t>是否要求供应商提交样品：</w:t>
            </w:r>
            <w:r>
              <w:rPr>
                <w:rFonts w:ascii="Times New Roman" w:hAnsi="Times New Roman" w:eastAsia="仿宋_GB2312"/>
                <w:szCs w:val="21"/>
              </w:rPr>
              <w:t>☑否   □是</w:t>
            </w:r>
          </w:p>
        </w:tc>
      </w:tr>
      <w:tr w14:paraId="7F79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3E3EFE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0A76F12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最高限价</w:t>
            </w:r>
          </w:p>
        </w:tc>
        <w:tc>
          <w:tcPr>
            <w:tcW w:w="7018" w:type="dxa"/>
            <w:noWrap/>
            <w:vAlign w:val="center"/>
          </w:tcPr>
          <w:p w14:paraId="100DE0E6">
            <w:pPr>
              <w:widowControl/>
              <w:adjustRightInd w:val="0"/>
              <w:snapToGrid w:val="0"/>
              <w:spacing w:line="288" w:lineRule="auto"/>
              <w:rPr>
                <w:rFonts w:ascii="Times New Roman" w:hAnsi="Times New Roman" w:eastAsia="MS Mincho"/>
              </w:rPr>
            </w:pPr>
            <w:r>
              <w:rPr>
                <w:rFonts w:ascii="Times New Roman" w:hAnsi="Times New Roman" w:eastAsia="仿宋_GB2312"/>
                <w:szCs w:val="21"/>
              </w:rPr>
              <w:t>不得高于磋商公告中载明的采购人预算</w:t>
            </w:r>
          </w:p>
        </w:tc>
      </w:tr>
      <w:tr w14:paraId="3EBE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88EF8C5">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FEA880B">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响应报价的其他要求</w:t>
            </w:r>
          </w:p>
        </w:tc>
        <w:tc>
          <w:tcPr>
            <w:tcW w:w="7018" w:type="dxa"/>
            <w:noWrap/>
            <w:vAlign w:val="center"/>
          </w:tcPr>
          <w:p w14:paraId="0371C5D2">
            <w:pPr>
              <w:widowControl/>
              <w:adjustRightInd w:val="0"/>
              <w:snapToGrid w:val="0"/>
              <w:spacing w:line="288" w:lineRule="auto"/>
              <w:rPr>
                <w:rFonts w:ascii="Times New Roman" w:hAnsi="Times New Roman" w:eastAsia="MS Mincho"/>
              </w:rPr>
            </w:pPr>
            <w:r>
              <w:rPr>
                <w:rFonts w:ascii="Times New Roman" w:hAnsi="Times New Roman" w:eastAsia="仿宋_GB2312"/>
                <w:szCs w:val="21"/>
              </w:rPr>
              <w:t>除磋商文件另有规定外，供应商所报的价格在合同执行过程中固定不变，不得以任何理由予以变更。</w:t>
            </w:r>
          </w:p>
        </w:tc>
      </w:tr>
      <w:tr w14:paraId="382A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trPr>
        <w:tc>
          <w:tcPr>
            <w:tcW w:w="857" w:type="dxa"/>
            <w:noWrap/>
            <w:vAlign w:val="center"/>
          </w:tcPr>
          <w:p w14:paraId="3836C78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891B6BA">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响应文件有效期</w:t>
            </w:r>
          </w:p>
        </w:tc>
        <w:tc>
          <w:tcPr>
            <w:tcW w:w="7018" w:type="dxa"/>
            <w:noWrap/>
            <w:vAlign w:val="center"/>
          </w:tcPr>
          <w:p w14:paraId="791BBCE2">
            <w:pPr>
              <w:widowControl/>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u w:val="single"/>
              </w:rPr>
              <w:t>90</w:t>
            </w:r>
            <w:r>
              <w:rPr>
                <w:rFonts w:ascii="Times New Roman" w:hAnsi="Times New Roman" w:eastAsia="仿宋_GB2312"/>
                <w:szCs w:val="21"/>
              </w:rPr>
              <w:t>日历天（从提交响应文件截止之日算起）</w:t>
            </w:r>
          </w:p>
        </w:tc>
      </w:tr>
      <w:tr w14:paraId="6348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1B1C605">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C0690D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磋商保证金</w:t>
            </w:r>
          </w:p>
        </w:tc>
        <w:tc>
          <w:tcPr>
            <w:tcW w:w="7018" w:type="dxa"/>
            <w:noWrap/>
            <w:vAlign w:val="center"/>
          </w:tcPr>
          <w:p w14:paraId="02F099CD">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无</w:t>
            </w:r>
          </w:p>
        </w:tc>
      </w:tr>
      <w:tr w14:paraId="3260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16BAAD4">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A85383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响应文件签字盖章要求</w:t>
            </w:r>
          </w:p>
        </w:tc>
        <w:tc>
          <w:tcPr>
            <w:tcW w:w="7018" w:type="dxa"/>
            <w:noWrap/>
            <w:vAlign w:val="center"/>
          </w:tcPr>
          <w:p w14:paraId="03CB8955">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符合磋商文件规定的响应文件格式要求</w:t>
            </w:r>
          </w:p>
        </w:tc>
      </w:tr>
      <w:tr w14:paraId="2E65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D1BA621">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8C102B7">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响应文件要求</w:t>
            </w:r>
          </w:p>
        </w:tc>
        <w:tc>
          <w:tcPr>
            <w:tcW w:w="7018" w:type="dxa"/>
            <w:noWrap/>
            <w:vAlign w:val="center"/>
          </w:tcPr>
          <w:p w14:paraId="3F91E396">
            <w:pPr>
              <w:widowControl/>
              <w:topLinePunct/>
              <w:adjustRightInd w:val="0"/>
              <w:snapToGrid w:val="0"/>
              <w:spacing w:line="288" w:lineRule="auto"/>
              <w:rPr>
                <w:rFonts w:ascii="Times New Roman" w:hAnsi="Times New Roman" w:eastAsia="仿宋_GB2312"/>
                <w:bCs/>
                <w:szCs w:val="21"/>
              </w:rPr>
            </w:pPr>
            <w:r>
              <w:rPr>
                <w:rFonts w:ascii="Times New Roman" w:hAnsi="Times New Roman" w:eastAsia="仿宋_GB2312"/>
                <w:bCs/>
                <w:szCs w:val="21"/>
              </w:rPr>
              <w:t>供应商应在投标截止时间前把响应文件送到指定地点</w:t>
            </w:r>
          </w:p>
          <w:p w14:paraId="5AD4BD0E">
            <w:pPr>
              <w:pStyle w:val="30"/>
              <w:snapToGrid w:val="0"/>
              <w:spacing w:line="240" w:lineRule="auto"/>
              <w:rPr>
                <w:rFonts w:ascii="Times New Roman" w:eastAsia="仿宋_GB2312"/>
                <w:bCs/>
                <w:color w:val="auto"/>
                <w:szCs w:val="21"/>
              </w:rPr>
            </w:pPr>
          </w:p>
        </w:tc>
      </w:tr>
      <w:tr w14:paraId="25AC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F0C9761">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1182293">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响应文件是否需要分册装订</w:t>
            </w:r>
          </w:p>
        </w:tc>
        <w:tc>
          <w:tcPr>
            <w:tcW w:w="7018" w:type="dxa"/>
            <w:noWrap/>
            <w:vAlign w:val="center"/>
          </w:tcPr>
          <w:p w14:paraId="45F36666">
            <w:pPr>
              <w:pStyle w:val="12"/>
              <w:rPr>
                <w:rFonts w:ascii="Times New Roman" w:hAnsi="Times New Roman"/>
              </w:rPr>
            </w:pPr>
            <w:r>
              <w:rPr>
                <w:rFonts w:ascii="Times New Roman" w:hAnsi="Times New Roman"/>
              </w:rPr>
              <w:t>需要一正两副</w:t>
            </w:r>
          </w:p>
        </w:tc>
      </w:tr>
      <w:tr w14:paraId="1185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C3DF772">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04AB27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响应文件封套应载明的信息</w:t>
            </w:r>
          </w:p>
        </w:tc>
        <w:tc>
          <w:tcPr>
            <w:tcW w:w="7018" w:type="dxa"/>
            <w:noWrap/>
            <w:vAlign w:val="center"/>
          </w:tcPr>
          <w:p w14:paraId="5CAE830F">
            <w:pPr>
              <w:widowControl/>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rPr>
              <w:t>1、项目名称</w:t>
            </w:r>
          </w:p>
          <w:p w14:paraId="2DE6B6E2">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2、供应商名称</w:t>
            </w:r>
          </w:p>
          <w:p w14:paraId="0702CD2E">
            <w:pPr>
              <w:widowControl/>
              <w:adjustRightInd w:val="0"/>
              <w:snapToGrid w:val="0"/>
              <w:spacing w:line="288" w:lineRule="auto"/>
              <w:rPr>
                <w:rFonts w:ascii="Times New Roman" w:hAnsi="Times New Roman" w:eastAsia="仿宋_GB2312"/>
                <w:b/>
                <w:szCs w:val="21"/>
              </w:rPr>
            </w:pPr>
          </w:p>
        </w:tc>
      </w:tr>
      <w:tr w14:paraId="742A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CA20EE3">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0220995">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提交响应文件截止时间</w:t>
            </w:r>
          </w:p>
        </w:tc>
        <w:tc>
          <w:tcPr>
            <w:tcW w:w="7018" w:type="dxa"/>
            <w:noWrap/>
            <w:vAlign w:val="center"/>
          </w:tcPr>
          <w:p w14:paraId="44D68147">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见磋商公告</w:t>
            </w:r>
          </w:p>
        </w:tc>
      </w:tr>
      <w:tr w14:paraId="352E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AA6EAB6">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1087112D">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提交响应文件地点</w:t>
            </w:r>
          </w:p>
        </w:tc>
        <w:tc>
          <w:tcPr>
            <w:tcW w:w="7018" w:type="dxa"/>
            <w:noWrap/>
            <w:vAlign w:val="center"/>
          </w:tcPr>
          <w:p w14:paraId="28AAA2A6">
            <w:pPr>
              <w:widowControl/>
              <w:adjustRightInd w:val="0"/>
              <w:snapToGrid w:val="0"/>
              <w:spacing w:line="288" w:lineRule="auto"/>
              <w:rPr>
                <w:rFonts w:ascii="Times New Roman" w:hAnsi="Times New Roman" w:eastAsia="仿宋_GB2312"/>
                <w:iCs/>
                <w:szCs w:val="21"/>
              </w:rPr>
            </w:pPr>
            <w:r>
              <w:rPr>
                <w:rFonts w:ascii="Times New Roman" w:hAnsi="Times New Roman" w:eastAsia="仿宋_GB2312"/>
                <w:bCs/>
                <w:szCs w:val="21"/>
                <w:shd w:val="clear" w:color="auto" w:fill="FFFFFF"/>
              </w:rPr>
              <w:t>合肥市经开区宿松路与观海路交口西北角大健康研究院4号楼2楼202</w:t>
            </w:r>
          </w:p>
        </w:tc>
      </w:tr>
      <w:tr w14:paraId="42BD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1811FF7">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61B42810">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是否退还响应文件</w:t>
            </w:r>
          </w:p>
        </w:tc>
        <w:tc>
          <w:tcPr>
            <w:tcW w:w="7018" w:type="dxa"/>
            <w:noWrap/>
            <w:vAlign w:val="center"/>
          </w:tcPr>
          <w:p w14:paraId="5771C5C7">
            <w:pPr>
              <w:widowControl/>
              <w:adjustRightInd w:val="0"/>
              <w:snapToGrid w:val="0"/>
              <w:spacing w:line="288" w:lineRule="auto"/>
              <w:rPr>
                <w:rFonts w:ascii="Times New Roman" w:hAnsi="Times New Roman" w:eastAsia="仿宋_GB2312"/>
                <w:szCs w:val="21"/>
              </w:rPr>
            </w:pPr>
            <w:r>
              <w:rPr>
                <w:rFonts w:ascii="Times New Roman" w:hAnsi="Times New Roman" w:eastAsia="仿宋_GB2312"/>
                <w:b/>
                <w:bCs/>
                <w:szCs w:val="21"/>
              </w:rPr>
              <w:sym w:font="Wingdings" w:char="F0FE"/>
            </w:r>
            <w:r>
              <w:rPr>
                <w:rFonts w:ascii="Times New Roman" w:hAnsi="Times New Roman" w:eastAsia="仿宋_GB2312"/>
                <w:szCs w:val="21"/>
              </w:rPr>
              <w:t>否</w:t>
            </w:r>
          </w:p>
        </w:tc>
      </w:tr>
      <w:tr w14:paraId="5F2C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24942BA">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7F91C4CA">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磋商小组的组建</w:t>
            </w:r>
          </w:p>
        </w:tc>
        <w:tc>
          <w:tcPr>
            <w:tcW w:w="7018" w:type="dxa"/>
            <w:noWrap/>
            <w:vAlign w:val="center"/>
          </w:tcPr>
          <w:p w14:paraId="163776E4">
            <w:pPr>
              <w:widowControl/>
              <w:jc w:val="left"/>
              <w:rPr>
                <w:rFonts w:ascii="Times New Roman" w:hAnsi="Times New Roman" w:eastAsia="仿宋_GB2312"/>
                <w:szCs w:val="21"/>
              </w:rPr>
            </w:pPr>
            <w:r>
              <w:rPr>
                <w:rFonts w:ascii="Times New Roman" w:hAnsi="Times New Roman" w:eastAsia="仿宋_GB2312"/>
                <w:szCs w:val="21"/>
              </w:rPr>
              <w:t>磋商小组的组成：由采购人代表及评审专家组成</w:t>
            </w:r>
          </w:p>
          <w:p w14:paraId="68D8C5E4">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磋商小组的人数：3人及以上单数组成</w:t>
            </w:r>
          </w:p>
        </w:tc>
      </w:tr>
      <w:tr w14:paraId="1671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26CEE1F">
            <w:pPr>
              <w:widowControl/>
              <w:numPr>
                <w:ilvl w:val="0"/>
                <w:numId w:val="1"/>
              </w:numPr>
              <w:topLinePunct/>
              <w:adjustRightInd w:val="0"/>
              <w:snapToGrid w:val="0"/>
              <w:spacing w:line="360" w:lineRule="auto"/>
              <w:jc w:val="center"/>
              <w:rPr>
                <w:rFonts w:ascii="Times New Roman" w:hAnsi="Times New Roman" w:eastAsia="仿宋_GB2312"/>
                <w:szCs w:val="21"/>
              </w:rPr>
            </w:pPr>
          </w:p>
        </w:tc>
        <w:tc>
          <w:tcPr>
            <w:tcW w:w="1792" w:type="dxa"/>
            <w:noWrap/>
            <w:vAlign w:val="center"/>
          </w:tcPr>
          <w:p w14:paraId="37F7F314">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kern w:val="0"/>
                <w:szCs w:val="21"/>
              </w:rPr>
              <w:t>磋商顺序</w:t>
            </w:r>
          </w:p>
        </w:tc>
        <w:tc>
          <w:tcPr>
            <w:tcW w:w="7018" w:type="dxa"/>
            <w:noWrap/>
            <w:vAlign w:val="center"/>
          </w:tcPr>
          <w:p w14:paraId="3E351B9C">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随机顺序</w:t>
            </w:r>
          </w:p>
        </w:tc>
      </w:tr>
      <w:tr w14:paraId="2D80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8E2DFA3">
            <w:pPr>
              <w:widowControl/>
              <w:numPr>
                <w:ilvl w:val="0"/>
                <w:numId w:val="1"/>
              </w:numPr>
              <w:adjustRightInd w:val="0"/>
              <w:snapToGrid w:val="0"/>
              <w:jc w:val="center"/>
              <w:rPr>
                <w:rFonts w:ascii="Times New Roman" w:hAnsi="Times New Roman" w:eastAsia="仿宋_GB2312"/>
                <w:szCs w:val="21"/>
              </w:rPr>
            </w:pPr>
          </w:p>
        </w:tc>
        <w:tc>
          <w:tcPr>
            <w:tcW w:w="1792" w:type="dxa"/>
            <w:noWrap/>
            <w:vAlign w:val="center"/>
          </w:tcPr>
          <w:p w14:paraId="02AA27F7">
            <w:pPr>
              <w:widowControl/>
              <w:topLinePunct/>
              <w:adjustRightInd w:val="0"/>
              <w:snapToGrid w:val="0"/>
              <w:jc w:val="center"/>
              <w:rPr>
                <w:rFonts w:ascii="Times New Roman" w:hAnsi="Times New Roman" w:eastAsia="仿宋"/>
                <w:szCs w:val="21"/>
              </w:rPr>
            </w:pPr>
            <w:r>
              <w:rPr>
                <w:rFonts w:ascii="Times New Roman" w:hAnsi="Times New Roman" w:eastAsia="仿宋"/>
                <w:szCs w:val="21"/>
              </w:rPr>
              <w:t>参与磋商供应商的数量</w:t>
            </w:r>
          </w:p>
        </w:tc>
        <w:tc>
          <w:tcPr>
            <w:tcW w:w="7018" w:type="dxa"/>
            <w:noWrap/>
            <w:vAlign w:val="center"/>
          </w:tcPr>
          <w:p w14:paraId="54CBE79A">
            <w:pPr>
              <w:widowControl/>
              <w:topLinePunct/>
              <w:adjustRightInd w:val="0"/>
              <w:snapToGrid w:val="0"/>
              <w:rPr>
                <w:rFonts w:ascii="Times New Roman" w:hAnsi="Times New Roman" w:eastAsia="仿宋"/>
                <w:szCs w:val="21"/>
              </w:rPr>
            </w:pPr>
            <w:r>
              <w:rPr>
                <w:rFonts w:ascii="Times New Roman" w:hAnsi="Times New Roman" w:eastAsia="仿宋"/>
                <w:szCs w:val="21"/>
              </w:rPr>
              <w:t>☑递交响应文件的供应商数量不得少于</w:t>
            </w:r>
            <w:r>
              <w:rPr>
                <w:rFonts w:ascii="Times New Roman" w:hAnsi="Times New Roman" w:eastAsia="仿宋"/>
                <w:szCs w:val="21"/>
                <w:u w:val="single"/>
              </w:rPr>
              <w:t xml:space="preserve"> 3 </w:t>
            </w:r>
            <w:r>
              <w:rPr>
                <w:rFonts w:ascii="Times New Roman" w:hAnsi="Times New Roman" w:eastAsia="仿宋"/>
                <w:szCs w:val="21"/>
              </w:rPr>
              <w:t>家。</w:t>
            </w:r>
          </w:p>
        </w:tc>
      </w:tr>
      <w:tr w14:paraId="1E88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243289E">
            <w:pPr>
              <w:widowControl/>
              <w:numPr>
                <w:ilvl w:val="0"/>
                <w:numId w:val="1"/>
              </w:numPr>
              <w:adjustRightInd w:val="0"/>
              <w:snapToGrid w:val="0"/>
              <w:jc w:val="center"/>
              <w:rPr>
                <w:rFonts w:ascii="Times New Roman" w:hAnsi="Times New Roman" w:eastAsia="仿宋_GB2312"/>
                <w:szCs w:val="21"/>
              </w:rPr>
            </w:pPr>
          </w:p>
        </w:tc>
        <w:tc>
          <w:tcPr>
            <w:tcW w:w="1792" w:type="dxa"/>
            <w:noWrap/>
            <w:vAlign w:val="center"/>
          </w:tcPr>
          <w:p w14:paraId="257A1589">
            <w:pPr>
              <w:widowControl/>
              <w:adjustRightInd w:val="0"/>
              <w:snapToGrid w:val="0"/>
              <w:jc w:val="center"/>
              <w:rPr>
                <w:rFonts w:ascii="Times New Roman" w:hAnsi="Times New Roman" w:eastAsia="仿宋_GB2312"/>
                <w:szCs w:val="21"/>
              </w:rPr>
            </w:pPr>
            <w:r>
              <w:rPr>
                <w:rFonts w:ascii="Times New Roman" w:hAnsi="Times New Roman" w:eastAsia="仿宋_GB2312"/>
                <w:szCs w:val="21"/>
              </w:rPr>
              <w:t>最后报价的公布</w:t>
            </w:r>
          </w:p>
        </w:tc>
        <w:tc>
          <w:tcPr>
            <w:tcW w:w="7018" w:type="dxa"/>
            <w:noWrap/>
            <w:vAlign w:val="center"/>
          </w:tcPr>
          <w:p w14:paraId="5798DDF8">
            <w:pPr>
              <w:widowControl/>
              <w:adjustRightInd w:val="0"/>
              <w:snapToGrid w:val="0"/>
              <w:rPr>
                <w:rFonts w:ascii="Times New Roman" w:hAnsi="Times New Roman" w:eastAsia="仿宋_GB2312"/>
                <w:szCs w:val="21"/>
              </w:rPr>
            </w:pPr>
            <w:r>
              <w:rPr>
                <w:rFonts w:ascii="Times New Roman" w:hAnsi="Times New Roman" w:eastAsia="仿宋_GB2312"/>
                <w:szCs w:val="21"/>
              </w:rPr>
              <w:t>本项目将在成交结果公告中公示成交候选人的最后报价</w:t>
            </w:r>
          </w:p>
        </w:tc>
      </w:tr>
      <w:tr w14:paraId="6AA3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DC880D2">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4002F57F">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磋商小组推荐成交候选人的人数</w:t>
            </w:r>
          </w:p>
        </w:tc>
        <w:tc>
          <w:tcPr>
            <w:tcW w:w="7018" w:type="dxa"/>
            <w:noWrap/>
            <w:vAlign w:val="center"/>
          </w:tcPr>
          <w:p w14:paraId="4C90D0B1">
            <w:pPr>
              <w:widowControl/>
              <w:adjustRightInd w:val="0"/>
              <w:snapToGrid w:val="0"/>
              <w:spacing w:line="288" w:lineRule="auto"/>
              <w:rPr>
                <w:rFonts w:ascii="Times New Roman" w:hAnsi="Times New Roman" w:eastAsia="仿宋_GB2312"/>
                <w:szCs w:val="21"/>
                <w:u w:val="single"/>
              </w:rPr>
            </w:pPr>
            <w:r>
              <w:rPr>
                <w:rFonts w:ascii="Times New Roman" w:hAnsi="Times New Roman" w:eastAsia="仿宋_GB2312"/>
                <w:szCs w:val="21"/>
              </w:rPr>
              <w:t>磋商小组推荐的成交候选人数量：1-3名</w:t>
            </w:r>
          </w:p>
        </w:tc>
      </w:tr>
      <w:tr w14:paraId="64A1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3" w:hRule="atLeast"/>
        </w:trPr>
        <w:tc>
          <w:tcPr>
            <w:tcW w:w="857" w:type="dxa"/>
            <w:noWrap/>
            <w:vAlign w:val="center"/>
          </w:tcPr>
          <w:p w14:paraId="0A9267D8">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DA68902">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是否授权磋商小组确定成交供应商</w:t>
            </w:r>
          </w:p>
        </w:tc>
        <w:tc>
          <w:tcPr>
            <w:tcW w:w="7018" w:type="dxa"/>
            <w:noWrap/>
            <w:vAlign w:val="center"/>
          </w:tcPr>
          <w:p w14:paraId="68E2ECC3">
            <w:pPr>
              <w:widowControl/>
              <w:adjustRightInd w:val="0"/>
              <w:snapToGrid w:val="0"/>
              <w:spacing w:line="288" w:lineRule="auto"/>
              <w:rPr>
                <w:rFonts w:ascii="Times New Roman" w:hAnsi="Times New Roman" w:eastAsia="仿宋_GB2312"/>
                <w:szCs w:val="21"/>
              </w:rPr>
            </w:pPr>
            <w:r>
              <w:rPr>
                <w:rFonts w:ascii="Times New Roman" w:hAnsi="Times New Roman" w:eastAsia="仿宋_GB2312"/>
                <w:b/>
                <w:bCs/>
                <w:szCs w:val="21"/>
              </w:rPr>
              <w:sym w:font="Wingdings" w:char="00A8"/>
            </w:r>
            <w:r>
              <w:rPr>
                <w:rFonts w:ascii="Times New Roman" w:hAnsi="Times New Roman" w:eastAsia="仿宋_GB2312"/>
                <w:szCs w:val="21"/>
              </w:rPr>
              <w:t>否    ☑是</w:t>
            </w:r>
          </w:p>
        </w:tc>
      </w:tr>
      <w:tr w14:paraId="1060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27F2CF9">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53ED20AD">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成交结果公告</w:t>
            </w:r>
          </w:p>
        </w:tc>
        <w:tc>
          <w:tcPr>
            <w:tcW w:w="7018" w:type="dxa"/>
            <w:noWrap/>
            <w:vAlign w:val="center"/>
          </w:tcPr>
          <w:p w14:paraId="4B0B6CFB">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公告方式：在合肥综合性国家科学中心大健康研究院官网上公告</w:t>
            </w:r>
          </w:p>
        </w:tc>
      </w:tr>
      <w:tr w14:paraId="7381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902DBE0">
            <w:pPr>
              <w:widowControl/>
              <w:numPr>
                <w:ilvl w:val="0"/>
                <w:numId w:val="1"/>
              </w:numPr>
              <w:adjustRightInd w:val="0"/>
              <w:snapToGrid w:val="0"/>
              <w:spacing w:line="288" w:lineRule="auto"/>
              <w:jc w:val="center"/>
              <w:rPr>
                <w:rFonts w:ascii="Times New Roman" w:hAnsi="Times New Roman" w:eastAsia="仿宋_GB2312"/>
                <w:szCs w:val="21"/>
              </w:rPr>
            </w:pPr>
          </w:p>
        </w:tc>
        <w:tc>
          <w:tcPr>
            <w:tcW w:w="1792" w:type="dxa"/>
            <w:noWrap/>
            <w:vAlign w:val="center"/>
          </w:tcPr>
          <w:p w14:paraId="2DBA0E12">
            <w:pPr>
              <w:widowControl/>
              <w:adjustRightInd w:val="0"/>
              <w:snapToGrid w:val="0"/>
              <w:spacing w:line="288" w:lineRule="auto"/>
              <w:jc w:val="center"/>
              <w:rPr>
                <w:rFonts w:ascii="Times New Roman" w:hAnsi="Times New Roman" w:eastAsia="仿宋_GB2312"/>
                <w:szCs w:val="21"/>
              </w:rPr>
            </w:pPr>
            <w:r>
              <w:rPr>
                <w:rFonts w:ascii="Times New Roman" w:hAnsi="Times New Roman" w:eastAsia="仿宋_GB2312"/>
                <w:szCs w:val="21"/>
              </w:rPr>
              <w:t>履约保证金</w:t>
            </w:r>
          </w:p>
        </w:tc>
        <w:tc>
          <w:tcPr>
            <w:tcW w:w="7018" w:type="dxa"/>
            <w:noWrap/>
            <w:vAlign w:val="center"/>
          </w:tcPr>
          <w:p w14:paraId="55BA9F61">
            <w:pPr>
              <w:widowControl/>
              <w:adjustRightInd w:val="0"/>
              <w:snapToGrid w:val="0"/>
              <w:spacing w:line="288" w:lineRule="auto"/>
              <w:rPr>
                <w:rFonts w:ascii="Times New Roman" w:hAnsi="Times New Roman" w:eastAsia="仿宋_GB2312"/>
                <w:szCs w:val="21"/>
              </w:rPr>
            </w:pPr>
            <w:r>
              <w:rPr>
                <w:rFonts w:ascii="Times New Roman" w:hAnsi="Times New Roman" w:eastAsia="仿宋_GB2312"/>
                <w:szCs w:val="21"/>
              </w:rPr>
              <w:t>☑</w:t>
            </w:r>
            <w:r>
              <w:rPr>
                <w:rFonts w:ascii="Times New Roman" w:hAnsi="Times New Roman" w:eastAsia="仿宋_GB2312"/>
              </w:rPr>
              <w:t xml:space="preserve">无   </w:t>
            </w:r>
            <w:r>
              <w:rPr>
                <w:rFonts w:ascii="Times New Roman" w:hAnsi="Times New Roman" w:eastAsia="仿宋_GB2312"/>
                <w:szCs w:val="21"/>
              </w:rPr>
              <w:t>□有</w:t>
            </w:r>
          </w:p>
        </w:tc>
      </w:tr>
    </w:tbl>
    <w:p w14:paraId="3F9E1C68">
      <w:pPr>
        <w:widowControl/>
        <w:rPr>
          <w:rStyle w:val="29"/>
          <w:rFonts w:ascii="Times New Roman" w:hAnsi="Times New Roman" w:eastAsia="仿宋_GB2312"/>
          <w:bCs w:val="0"/>
          <w:sz w:val="30"/>
          <w:szCs w:val="30"/>
        </w:rPr>
        <w:sectPr>
          <w:footerReference r:id="rId6" w:type="default"/>
          <w:footnotePr>
            <w:numFmt w:val="decimalEnclosedCircleChinese"/>
            <w:numRestart w:val="eachPage"/>
          </w:footnotePr>
          <w:pgSz w:w="11906" w:h="16838"/>
          <w:pgMar w:top="1134" w:right="1134" w:bottom="1134" w:left="1134" w:header="567" w:footer="851" w:gutter="0"/>
          <w:cols w:space="720" w:num="1"/>
          <w:docGrid w:linePitch="312" w:charSpace="0"/>
        </w:sectPr>
      </w:pPr>
    </w:p>
    <w:bookmarkEnd w:id="28"/>
    <w:bookmarkEnd w:id="29"/>
    <w:bookmarkEnd w:id="30"/>
    <w:bookmarkEnd w:id="31"/>
    <w:p w14:paraId="2FB4A776">
      <w:pPr>
        <w:wordWrap w:val="0"/>
        <w:spacing w:line="360" w:lineRule="auto"/>
        <w:jc w:val="center"/>
        <w:outlineLvl w:val="1"/>
        <w:rPr>
          <w:rFonts w:ascii="Times New Roman" w:hAnsi="Times New Roman" w:eastAsia="华文中宋"/>
          <w:b/>
          <w:bCs/>
          <w:kern w:val="44"/>
          <w:sz w:val="44"/>
          <w:szCs w:val="44"/>
        </w:rPr>
      </w:pPr>
      <w:bookmarkStart w:id="37" w:name="_Toc466024555"/>
      <w:bookmarkStart w:id="38" w:name="_Toc445554746"/>
      <w:bookmarkStart w:id="39" w:name="_Toc242545650"/>
      <w:bookmarkStart w:id="40" w:name="_Toc20163"/>
      <w:bookmarkStart w:id="41" w:name="_Toc342296244"/>
      <w:bookmarkStart w:id="42" w:name="_Toc179632616"/>
      <w:bookmarkStart w:id="43" w:name="_Toc342296242"/>
      <w:bookmarkStart w:id="44" w:name="_Toc152042375"/>
      <w:bookmarkStart w:id="45" w:name="_Toc152045598"/>
      <w:bookmarkStart w:id="46" w:name="_Toc342297701"/>
      <w:bookmarkStart w:id="47" w:name="_Toc144974565"/>
      <w:bookmarkStart w:id="48" w:name="_Toc342297699"/>
      <w:bookmarkStart w:id="49" w:name="_Toc241459648"/>
      <w:r>
        <w:rPr>
          <w:rFonts w:ascii="Times New Roman" w:hAnsi="Times New Roman" w:eastAsia="华文中宋"/>
          <w:b/>
          <w:bCs/>
          <w:kern w:val="44"/>
          <w:sz w:val="44"/>
          <w:szCs w:val="44"/>
        </w:rPr>
        <w:t xml:space="preserve">第三章  </w:t>
      </w:r>
      <w:bookmarkEnd w:id="37"/>
      <w:bookmarkEnd w:id="38"/>
      <w:r>
        <w:rPr>
          <w:rFonts w:ascii="Times New Roman" w:hAnsi="Times New Roman" w:eastAsia="华文中宋"/>
          <w:b/>
          <w:bCs/>
          <w:kern w:val="44"/>
          <w:sz w:val="44"/>
          <w:szCs w:val="44"/>
        </w:rPr>
        <w:t>采购需求</w:t>
      </w:r>
      <w:bookmarkEnd w:id="39"/>
      <w:bookmarkEnd w:id="40"/>
    </w:p>
    <w:p w14:paraId="40892000">
      <w:pPr>
        <w:spacing w:line="560" w:lineRule="exact"/>
        <w:ind w:firstLine="640" w:firstLineChars="200"/>
        <w:rPr>
          <w:rFonts w:ascii="Times New Roman" w:hAnsi="Times New Roman" w:eastAsia="仿宋"/>
          <w:sz w:val="32"/>
        </w:rPr>
      </w:pPr>
      <w:r>
        <w:rPr>
          <w:rFonts w:ascii="Times New Roman" w:hAnsi="Times New Roman" w:eastAsia="仿宋"/>
          <w:sz w:val="32"/>
        </w:rPr>
        <w:t>本技术规格所提出的要求是对本项目服务的基本技术要求，供应商提供的服务除了满足本技术规格的要求外，还应符合中国国家、行业、地方或服务提供商所在国的有关标准、规范（尤其是必须符合中国国家标准的有关强制性规定)。本技术规格中所列的需求包括但不限于以下所列内容。</w:t>
      </w:r>
    </w:p>
    <w:p w14:paraId="679D7A70">
      <w:pPr>
        <w:numPr>
          <w:ilvl w:val="0"/>
          <w:numId w:val="2"/>
        </w:numPr>
        <w:spacing w:line="560" w:lineRule="exact"/>
        <w:ind w:left="0" w:firstLine="640" w:firstLineChars="200"/>
        <w:rPr>
          <w:rFonts w:ascii="Times New Roman" w:hAnsi="Times New Roman" w:eastAsia="黑体"/>
          <w:sz w:val="32"/>
        </w:rPr>
      </w:pPr>
      <w:bookmarkStart w:id="50" w:name="_Toc445554765"/>
      <w:bookmarkStart w:id="51" w:name="_Toc466024564"/>
      <w:r>
        <w:rPr>
          <w:rFonts w:ascii="Times New Roman" w:hAnsi="Times New Roman" w:eastAsia="黑体"/>
          <w:sz w:val="32"/>
        </w:rPr>
        <w:t>项目名称：</w:t>
      </w:r>
      <w:r>
        <w:rPr>
          <w:rFonts w:ascii="Times New Roman" w:hAnsi="Times New Roman" w:eastAsia="仿宋"/>
          <w:sz w:val="32"/>
        </w:rPr>
        <w:t>CNAS咨询服务</w:t>
      </w:r>
    </w:p>
    <w:p w14:paraId="1F6EFDBF">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项目概况</w:t>
      </w:r>
    </w:p>
    <w:p w14:paraId="000940D0">
      <w:pPr>
        <w:spacing w:line="560" w:lineRule="exact"/>
        <w:ind w:firstLine="640" w:firstLineChars="200"/>
        <w:rPr>
          <w:rFonts w:ascii="Times New Roman" w:hAnsi="Times New Roman" w:eastAsia="仿宋"/>
          <w:sz w:val="32"/>
        </w:rPr>
      </w:pPr>
      <w:r>
        <w:rPr>
          <w:rFonts w:ascii="Times New Roman" w:hAnsi="Times New Roman" w:eastAsia="仿宋"/>
          <w:sz w:val="32"/>
        </w:rPr>
        <w:t>本项目旨在采购第三方咨询服务，重点完成CNAS实验室认可及实验动物机构认可。</w:t>
      </w:r>
    </w:p>
    <w:p w14:paraId="7E08166B">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 xml:space="preserve">标的成果要求 </w:t>
      </w:r>
    </w:p>
    <w:p w14:paraId="1751032E">
      <w:pPr>
        <w:spacing w:line="560" w:lineRule="exact"/>
        <w:ind w:firstLine="640" w:firstLineChars="200"/>
        <w:rPr>
          <w:rFonts w:ascii="Times New Roman" w:hAnsi="Times New Roman" w:eastAsia="仿宋"/>
          <w:sz w:val="32"/>
        </w:rPr>
      </w:pPr>
      <w:r>
        <w:rPr>
          <w:rFonts w:ascii="Times New Roman" w:hAnsi="Times New Roman" w:eastAsia="仿宋"/>
          <w:sz w:val="32"/>
        </w:rPr>
        <w:t>1. 最终成果：供应商须在服务期限内，确保采购人成功取得CNAS实验室认可及实验动物机构认可资质证书。</w:t>
      </w:r>
    </w:p>
    <w:p w14:paraId="19F3CA03">
      <w:pPr>
        <w:spacing w:line="560" w:lineRule="exact"/>
        <w:ind w:firstLine="640" w:firstLineChars="200"/>
        <w:rPr>
          <w:rFonts w:ascii="Times New Roman" w:hAnsi="Times New Roman" w:eastAsia="仿宋"/>
          <w:sz w:val="32"/>
        </w:rPr>
      </w:pPr>
      <w:r>
        <w:rPr>
          <w:rFonts w:ascii="Times New Roman" w:hAnsi="Times New Roman" w:eastAsia="仿宋"/>
          <w:sz w:val="32"/>
        </w:rPr>
        <w:t>2. 交付物清单：服务过程中，供应商须提交以下成果物： （1）《现状评估与申报方案》；（2）经采购人确认的全套申报材料（含电子版与纸质版）；（3）各阶段《申报进度报告》及主管部门反馈意见的应对材料；（4）主管部门颁发的有效资质证书。</w:t>
      </w:r>
    </w:p>
    <w:p w14:paraId="3899A7D0">
      <w:pPr>
        <w:spacing w:line="560" w:lineRule="exact"/>
        <w:ind w:firstLine="640" w:firstLineChars="200"/>
        <w:rPr>
          <w:rFonts w:ascii="Times New Roman" w:hAnsi="Times New Roman" w:eastAsia="仿宋"/>
          <w:sz w:val="32"/>
        </w:rPr>
      </w:pPr>
      <w:r>
        <w:rPr>
          <w:rFonts w:ascii="Times New Roman" w:hAnsi="Times New Roman" w:eastAsia="仿宋"/>
          <w:sz w:val="32"/>
        </w:rPr>
        <w:t>3. 时间要求：合同签订后15个工作日内提交申报方案；第9个月内完成材料编制并提交主管部门；合同签订后15个月内完成全部工作并取得证书。</w:t>
      </w:r>
    </w:p>
    <w:p w14:paraId="79C79E6A">
      <w:pPr>
        <w:spacing w:line="560" w:lineRule="exact"/>
        <w:ind w:firstLine="640" w:firstLineChars="200"/>
        <w:rPr>
          <w:rFonts w:ascii="Times New Roman" w:hAnsi="Times New Roman" w:eastAsia="仿宋"/>
          <w:b/>
          <w:bCs/>
          <w:sz w:val="24"/>
          <w:szCs w:val="21"/>
        </w:rPr>
      </w:pPr>
      <w:r>
        <w:rPr>
          <w:rFonts w:ascii="Times New Roman" w:hAnsi="Times New Roman" w:eastAsia="仿宋"/>
          <w:sz w:val="32"/>
        </w:rPr>
        <w:t>4. 验收标准：申报材料须真实、准确、完整，符合主管部门要求；服务过程无延误、无违规；最终以采购人取得有效资质证书为验收通过标准。</w:t>
      </w:r>
    </w:p>
    <w:p w14:paraId="7A155020">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合同款的付款条款：</w:t>
      </w:r>
    </w:p>
    <w:p w14:paraId="1EAFD323">
      <w:pPr>
        <w:spacing w:line="560" w:lineRule="exact"/>
        <w:ind w:firstLine="640" w:firstLineChars="200"/>
        <w:rPr>
          <w:rFonts w:ascii="Times New Roman" w:hAnsi="Times New Roman" w:eastAsia="仿宋"/>
          <w:sz w:val="32"/>
        </w:rPr>
      </w:pPr>
      <w:r>
        <w:rPr>
          <w:rFonts w:ascii="Times New Roman" w:hAnsi="Times New Roman" w:eastAsia="仿宋"/>
          <w:sz w:val="32"/>
        </w:rPr>
        <w:t>第一期：在本合同生效</w:t>
      </w:r>
      <w:bookmarkStart w:id="52" w:name="OLE_LINK24"/>
      <w:r>
        <w:rPr>
          <w:rFonts w:hint="eastAsia" w:ascii="Times New Roman" w:hAnsi="Times New Roman" w:eastAsia="仿宋"/>
          <w:sz w:val="32"/>
        </w:rPr>
        <w:t>后</w:t>
      </w:r>
      <w:bookmarkEnd w:id="52"/>
      <w:r>
        <w:rPr>
          <w:rFonts w:ascii="Times New Roman" w:hAnsi="Times New Roman" w:eastAsia="仿宋"/>
          <w:sz w:val="32"/>
        </w:rPr>
        <w:t>，甲方向乙方支付合同额的30% 作为首期款；</w:t>
      </w:r>
    </w:p>
    <w:p w14:paraId="5A43B4C3">
      <w:pPr>
        <w:spacing w:line="560" w:lineRule="exact"/>
        <w:ind w:firstLine="640" w:firstLineChars="200"/>
        <w:rPr>
          <w:rFonts w:ascii="Times New Roman" w:hAnsi="Times New Roman" w:eastAsia="仿宋"/>
          <w:sz w:val="32"/>
        </w:rPr>
      </w:pPr>
      <w:r>
        <w:rPr>
          <w:rFonts w:ascii="Times New Roman" w:hAnsi="Times New Roman" w:eastAsia="仿宋"/>
          <w:sz w:val="32"/>
        </w:rPr>
        <w:t>第二期：乙方向甲方交付所有合同内的产品标的物、并且配合甲方完成CNAS资质申请等工作，甲方取得CNAS实验室认可及实验动物机构认可资质证书后，甲方向乙方支付支付合同额的60%作为第二期款；</w:t>
      </w:r>
    </w:p>
    <w:p w14:paraId="727A8EE1">
      <w:pPr>
        <w:spacing w:line="560" w:lineRule="exact"/>
        <w:ind w:firstLine="640" w:firstLineChars="200"/>
        <w:rPr>
          <w:rFonts w:ascii="Times New Roman" w:hAnsi="Times New Roman" w:eastAsia="仿宋"/>
          <w:b/>
          <w:bCs/>
          <w:sz w:val="24"/>
          <w:szCs w:val="21"/>
        </w:rPr>
      </w:pPr>
      <w:r>
        <w:rPr>
          <w:rFonts w:ascii="Times New Roman" w:hAnsi="Times New Roman" w:eastAsia="仿宋"/>
          <w:sz w:val="32"/>
        </w:rPr>
        <w:t>第三期：在甲方第一次监督评审完成后，甲方向乙方支付支付合同额的10%作为尾期款。</w:t>
      </w:r>
    </w:p>
    <w:p w14:paraId="62C8391C">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售后服务方案</w:t>
      </w:r>
    </w:p>
    <w:bookmarkEnd w:id="41"/>
    <w:bookmarkEnd w:id="42"/>
    <w:bookmarkEnd w:id="43"/>
    <w:bookmarkEnd w:id="44"/>
    <w:bookmarkEnd w:id="45"/>
    <w:bookmarkEnd w:id="46"/>
    <w:bookmarkEnd w:id="47"/>
    <w:bookmarkEnd w:id="48"/>
    <w:bookmarkEnd w:id="49"/>
    <w:bookmarkEnd w:id="50"/>
    <w:bookmarkEnd w:id="51"/>
    <w:p w14:paraId="3643CC40">
      <w:pPr>
        <w:spacing w:line="560" w:lineRule="exact"/>
        <w:ind w:firstLine="640" w:firstLineChars="200"/>
        <w:rPr>
          <w:rFonts w:ascii="Times New Roman" w:hAnsi="Times New Roman" w:eastAsia="仿宋"/>
          <w:sz w:val="32"/>
          <w:u w:val="single"/>
        </w:rPr>
      </w:pPr>
      <w:r>
        <w:rPr>
          <w:rFonts w:ascii="Times New Roman" w:hAnsi="Times New Roman" w:eastAsia="仿宋"/>
          <w:sz w:val="32"/>
        </w:rPr>
        <w:t>1.通过认可后，乙方需对甲方实验室进行延伸维持服务，服务内容包括但不限于：对监督审核、复评审核、体系运行过程中出现的新问题远程免费指导。接采购人通知后24小时内响应，48小时内提出解决方案。</w:t>
      </w:r>
    </w:p>
    <w:p w14:paraId="61FF8E5C">
      <w:pPr>
        <w:spacing w:line="560" w:lineRule="exact"/>
        <w:ind w:firstLine="640" w:firstLineChars="200"/>
        <w:rPr>
          <w:rFonts w:ascii="Times New Roman" w:hAnsi="Times New Roman"/>
          <w:sz w:val="24"/>
        </w:rPr>
      </w:pPr>
      <w:bookmarkStart w:id="53" w:name="OLE_LINK22"/>
      <w:r>
        <w:rPr>
          <w:rFonts w:ascii="Times New Roman" w:hAnsi="Times New Roman" w:eastAsia="仿宋"/>
          <w:sz w:val="32"/>
        </w:rPr>
        <w:t>2.服务保障期：自正式验收合格之日起免费</w:t>
      </w:r>
      <w:r>
        <w:rPr>
          <w:rFonts w:hint="eastAsia" w:ascii="Times New Roman" w:hAnsi="Times New Roman" w:eastAsia="仿宋"/>
          <w:sz w:val="32"/>
        </w:rPr>
        <w:t>服务</w:t>
      </w:r>
      <w:r>
        <w:rPr>
          <w:rFonts w:ascii="Times New Roman" w:hAnsi="Times New Roman" w:eastAsia="仿宋"/>
          <w:sz w:val="32"/>
        </w:rPr>
        <w:t>保障不少于72个月</w:t>
      </w:r>
      <w:r>
        <w:rPr>
          <w:rFonts w:hint="eastAsia" w:ascii="Times New Roman" w:hAnsi="Times New Roman" w:eastAsia="仿宋"/>
          <w:sz w:val="32"/>
        </w:rPr>
        <w:t>。</w:t>
      </w:r>
    </w:p>
    <w:bookmarkEnd w:id="53"/>
    <w:p w14:paraId="3AC90CD3">
      <w:pPr>
        <w:rPr>
          <w:rFonts w:ascii="Times New Roman" w:hAnsi="Times New Roman" w:eastAsia="仿宋"/>
          <w:b/>
          <w:bCs/>
          <w:sz w:val="24"/>
          <w:szCs w:val="21"/>
        </w:rPr>
      </w:pPr>
    </w:p>
    <w:p w14:paraId="4DFDC8A7">
      <w:pPr>
        <w:numPr>
          <w:ilvl w:val="0"/>
          <w:numId w:val="2"/>
        </w:numPr>
        <w:spacing w:line="560" w:lineRule="exact"/>
        <w:ind w:left="0" w:firstLine="640" w:firstLineChars="200"/>
        <w:rPr>
          <w:rFonts w:ascii="Times New Roman" w:hAnsi="Times New Roman" w:eastAsia="黑体"/>
          <w:sz w:val="32"/>
        </w:rPr>
      </w:pPr>
      <w:r>
        <w:rPr>
          <w:rFonts w:ascii="Times New Roman" w:hAnsi="Times New Roman" w:eastAsia="黑体"/>
          <w:sz w:val="32"/>
        </w:rPr>
        <w:t>其他要求</w:t>
      </w:r>
    </w:p>
    <w:p w14:paraId="1C078BE2">
      <w:pPr>
        <w:numPr>
          <w:ilvl w:val="0"/>
          <w:numId w:val="3"/>
        </w:numPr>
        <w:spacing w:line="560" w:lineRule="exact"/>
        <w:ind w:firstLine="640" w:firstLineChars="200"/>
        <w:jc w:val="left"/>
        <w:rPr>
          <w:rFonts w:ascii="Times New Roman" w:hAnsi="Times New Roman" w:eastAsia="仿宋"/>
          <w:sz w:val="32"/>
        </w:rPr>
      </w:pPr>
      <w:r>
        <w:rPr>
          <w:rFonts w:ascii="Times New Roman" w:hAnsi="Times New Roman" w:eastAsia="仿宋"/>
          <w:sz w:val="32"/>
        </w:rPr>
        <w:t>保密义务：乙方在服务过程中所知悉或接触到的甲方未向社会公开的数据、技术情报、商业秘密和经营、生产状况（包括但不限于书面、口头、图像、电子或其他任何形式），均负有保密义务。未经甲方书面许可，乙方不得将其泄露给第三方或作任何与本合同无关之用。</w:t>
      </w:r>
    </w:p>
    <w:p w14:paraId="688E0F14">
      <w:pPr>
        <w:widowControl/>
        <w:jc w:val="left"/>
        <w:rPr>
          <w:rFonts w:ascii="Times New Roman" w:hAnsi="Times New Roman" w:eastAsia="仿宋"/>
          <w:szCs w:val="21"/>
        </w:rPr>
      </w:pPr>
      <w:r>
        <w:rPr>
          <w:rFonts w:ascii="Times New Roman" w:hAnsi="Times New Roman" w:eastAsia="仿宋"/>
          <w:szCs w:val="21"/>
        </w:rPr>
        <w:br w:type="page"/>
      </w:r>
    </w:p>
    <w:p w14:paraId="2CE55207">
      <w:pPr>
        <w:wordWrap w:val="0"/>
        <w:spacing w:line="360" w:lineRule="auto"/>
        <w:jc w:val="center"/>
        <w:outlineLvl w:val="1"/>
        <w:rPr>
          <w:rFonts w:ascii="Times New Roman" w:hAnsi="Times New Roman" w:eastAsia="华文中宋"/>
          <w:b/>
          <w:bCs/>
          <w:kern w:val="44"/>
          <w:sz w:val="44"/>
          <w:szCs w:val="44"/>
        </w:rPr>
      </w:pPr>
      <w:bookmarkStart w:id="54" w:name="_Toc242545651"/>
      <w:bookmarkStart w:id="55" w:name="_Toc128387599"/>
      <w:bookmarkStart w:id="56" w:name="_Toc16659"/>
      <w:r>
        <w:rPr>
          <w:rFonts w:ascii="Times New Roman" w:hAnsi="Times New Roman" w:eastAsia="华文中宋"/>
          <w:b/>
          <w:bCs/>
          <w:kern w:val="44"/>
          <w:sz w:val="44"/>
          <w:szCs w:val="44"/>
        </w:rPr>
        <w:t>第四章  磋商和评审办法</w:t>
      </w:r>
      <w:bookmarkEnd w:id="54"/>
      <w:bookmarkEnd w:id="55"/>
      <w:bookmarkEnd w:id="56"/>
    </w:p>
    <w:p w14:paraId="74888F43">
      <w:pPr>
        <w:spacing w:line="360" w:lineRule="auto"/>
        <w:jc w:val="center"/>
        <w:rPr>
          <w:rFonts w:ascii="Times New Roman" w:hAnsi="Times New Roman" w:eastAsia="仿宋_GB2312"/>
          <w:b/>
          <w:sz w:val="28"/>
        </w:rPr>
      </w:pPr>
      <w:r>
        <w:rPr>
          <w:rFonts w:ascii="Times New Roman" w:hAnsi="Times New Roman" w:eastAsia="仿宋_GB2312"/>
          <w:b/>
          <w:sz w:val="28"/>
        </w:rPr>
        <w:t>一、评审办法前附表</w:t>
      </w:r>
    </w:p>
    <w:p w14:paraId="35ECEA70">
      <w:pPr>
        <w:pStyle w:val="31"/>
        <w:adjustRightInd w:val="0"/>
        <w:snapToGrid w:val="0"/>
        <w:spacing w:before="0" w:line="360" w:lineRule="auto"/>
        <w:ind w:firstLine="482" w:firstLineChars="200"/>
        <w:rPr>
          <w:rFonts w:ascii="Times New Roman" w:hAnsi="Times New Roman" w:eastAsia="仿宋_GB2312"/>
          <w:b/>
          <w:i/>
          <w:sz w:val="24"/>
          <w:szCs w:val="24"/>
        </w:rPr>
      </w:pPr>
      <w:r>
        <w:rPr>
          <w:rFonts w:ascii="Times New Roman" w:hAnsi="Times New Roman" w:eastAsia="仿宋_GB2312"/>
          <w:b/>
          <w:sz w:val="24"/>
          <w:szCs w:val="24"/>
        </w:rPr>
        <w:t>1. 符合性审查标准</w:t>
      </w:r>
    </w:p>
    <w:tbl>
      <w:tblPr>
        <w:tblStyle w:val="21"/>
        <w:tblW w:w="96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877"/>
        <w:gridCol w:w="1843"/>
        <w:gridCol w:w="4225"/>
        <w:gridCol w:w="1843"/>
      </w:tblGrid>
      <w:tr w14:paraId="61845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noWrap/>
            <w:vAlign w:val="center"/>
          </w:tcPr>
          <w:p w14:paraId="5CEA9025">
            <w:pPr>
              <w:widowControl/>
              <w:jc w:val="center"/>
              <w:rPr>
                <w:rFonts w:ascii="Times New Roman" w:hAnsi="Times New Roman" w:eastAsia="仿宋_GB2312"/>
                <w:b/>
                <w:kern w:val="0"/>
                <w:szCs w:val="21"/>
              </w:rPr>
            </w:pPr>
            <w:r>
              <w:rPr>
                <w:rFonts w:ascii="Times New Roman" w:hAnsi="Times New Roman" w:eastAsia="仿宋_GB2312"/>
                <w:b/>
                <w:kern w:val="0"/>
                <w:szCs w:val="21"/>
              </w:rPr>
              <w:t>条款号</w:t>
            </w:r>
          </w:p>
        </w:tc>
        <w:tc>
          <w:tcPr>
            <w:tcW w:w="877" w:type="dxa"/>
            <w:noWrap/>
            <w:vAlign w:val="center"/>
          </w:tcPr>
          <w:p w14:paraId="2DA8C3E5">
            <w:pPr>
              <w:widowControl/>
              <w:jc w:val="center"/>
              <w:rPr>
                <w:rFonts w:ascii="Times New Roman" w:hAnsi="Times New Roman" w:eastAsia="仿宋_GB2312"/>
                <w:b/>
                <w:kern w:val="0"/>
                <w:szCs w:val="21"/>
              </w:rPr>
            </w:pPr>
            <w:r>
              <w:rPr>
                <w:rFonts w:ascii="Times New Roman" w:hAnsi="Times New Roman" w:eastAsia="仿宋_GB2312"/>
                <w:b/>
                <w:kern w:val="0"/>
                <w:szCs w:val="21"/>
              </w:rPr>
              <w:t>评审项</w:t>
            </w:r>
          </w:p>
        </w:tc>
        <w:tc>
          <w:tcPr>
            <w:tcW w:w="1843" w:type="dxa"/>
            <w:noWrap/>
            <w:vAlign w:val="center"/>
          </w:tcPr>
          <w:p w14:paraId="3E6FE39C">
            <w:pPr>
              <w:widowControl/>
              <w:jc w:val="center"/>
              <w:rPr>
                <w:rFonts w:ascii="Times New Roman" w:hAnsi="Times New Roman" w:eastAsia="仿宋_GB2312"/>
                <w:b/>
                <w:kern w:val="0"/>
                <w:szCs w:val="21"/>
              </w:rPr>
            </w:pPr>
            <w:r>
              <w:rPr>
                <w:rFonts w:ascii="Times New Roman" w:hAnsi="Times New Roman" w:eastAsia="仿宋_GB2312"/>
                <w:b/>
                <w:kern w:val="0"/>
                <w:szCs w:val="21"/>
              </w:rPr>
              <w:t>评审因素</w:t>
            </w:r>
          </w:p>
        </w:tc>
        <w:tc>
          <w:tcPr>
            <w:tcW w:w="4225" w:type="dxa"/>
            <w:noWrap/>
            <w:vAlign w:val="center"/>
          </w:tcPr>
          <w:p w14:paraId="657BB315">
            <w:pPr>
              <w:widowControl/>
              <w:jc w:val="center"/>
              <w:rPr>
                <w:rFonts w:ascii="Times New Roman" w:hAnsi="Times New Roman" w:eastAsia="仿宋_GB2312"/>
                <w:b/>
                <w:kern w:val="0"/>
                <w:szCs w:val="21"/>
              </w:rPr>
            </w:pPr>
            <w:r>
              <w:rPr>
                <w:rFonts w:ascii="Times New Roman" w:hAnsi="Times New Roman" w:eastAsia="仿宋_GB2312"/>
                <w:b/>
                <w:kern w:val="0"/>
                <w:szCs w:val="21"/>
              </w:rPr>
              <w:t>评审标准</w:t>
            </w:r>
          </w:p>
        </w:tc>
        <w:tc>
          <w:tcPr>
            <w:tcW w:w="1843" w:type="dxa"/>
            <w:noWrap/>
            <w:vAlign w:val="center"/>
          </w:tcPr>
          <w:p w14:paraId="55921D8B">
            <w:pPr>
              <w:widowControl/>
              <w:jc w:val="center"/>
              <w:rPr>
                <w:rFonts w:ascii="Times New Roman" w:hAnsi="Times New Roman" w:eastAsia="仿宋_GB2312"/>
                <w:b/>
                <w:kern w:val="0"/>
                <w:szCs w:val="21"/>
              </w:rPr>
            </w:pPr>
            <w:r>
              <w:rPr>
                <w:rFonts w:ascii="Times New Roman" w:hAnsi="Times New Roman" w:eastAsia="仿宋_GB2312"/>
                <w:b/>
                <w:kern w:val="0"/>
                <w:szCs w:val="21"/>
              </w:rPr>
              <w:t>备注</w:t>
            </w:r>
          </w:p>
        </w:tc>
      </w:tr>
      <w:tr w14:paraId="31C5D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restart"/>
            <w:noWrap/>
            <w:vAlign w:val="center"/>
          </w:tcPr>
          <w:p w14:paraId="2C819F6B">
            <w:pPr>
              <w:widowControl/>
              <w:jc w:val="center"/>
              <w:rPr>
                <w:rFonts w:ascii="Times New Roman" w:hAnsi="Times New Roman" w:eastAsia="仿宋_GB2312"/>
                <w:kern w:val="0"/>
                <w:szCs w:val="21"/>
              </w:rPr>
            </w:pPr>
            <w:r>
              <w:rPr>
                <w:rFonts w:ascii="Times New Roman" w:hAnsi="Times New Roman" w:eastAsia="仿宋_GB2312"/>
                <w:kern w:val="0"/>
                <w:szCs w:val="21"/>
              </w:rPr>
              <w:t>3.1.1</w:t>
            </w:r>
          </w:p>
        </w:tc>
        <w:tc>
          <w:tcPr>
            <w:tcW w:w="877" w:type="dxa"/>
            <w:vMerge w:val="restart"/>
            <w:noWrap/>
            <w:vAlign w:val="center"/>
          </w:tcPr>
          <w:p w14:paraId="03CD9A66">
            <w:pPr>
              <w:widowControl/>
              <w:jc w:val="center"/>
              <w:rPr>
                <w:rFonts w:ascii="Times New Roman" w:hAnsi="Times New Roman" w:eastAsia="仿宋_GB2312"/>
                <w:kern w:val="0"/>
                <w:szCs w:val="21"/>
              </w:rPr>
            </w:pPr>
            <w:r>
              <w:rPr>
                <w:rFonts w:ascii="Times New Roman" w:hAnsi="Times New Roman" w:eastAsia="仿宋_GB2312"/>
                <w:kern w:val="0"/>
                <w:szCs w:val="21"/>
              </w:rPr>
              <w:t>形式评审</w:t>
            </w:r>
          </w:p>
        </w:tc>
        <w:tc>
          <w:tcPr>
            <w:tcW w:w="1843" w:type="dxa"/>
            <w:noWrap/>
            <w:vAlign w:val="center"/>
          </w:tcPr>
          <w:p w14:paraId="01A8FC52">
            <w:pPr>
              <w:widowControl/>
              <w:jc w:val="center"/>
              <w:rPr>
                <w:rFonts w:ascii="Times New Roman" w:hAnsi="Times New Roman" w:eastAsia="仿宋_GB2312"/>
                <w:kern w:val="0"/>
                <w:szCs w:val="21"/>
              </w:rPr>
            </w:pPr>
            <w:r>
              <w:rPr>
                <w:rFonts w:ascii="Times New Roman" w:hAnsi="Times New Roman" w:eastAsia="仿宋_GB2312"/>
                <w:kern w:val="0"/>
                <w:szCs w:val="21"/>
              </w:rPr>
              <w:t>供应商名称</w:t>
            </w:r>
          </w:p>
        </w:tc>
        <w:tc>
          <w:tcPr>
            <w:tcW w:w="4225" w:type="dxa"/>
            <w:noWrap/>
            <w:vAlign w:val="center"/>
          </w:tcPr>
          <w:p w14:paraId="4AE49148">
            <w:pPr>
              <w:widowControl/>
              <w:jc w:val="left"/>
              <w:rPr>
                <w:rFonts w:ascii="Times New Roman" w:hAnsi="Times New Roman" w:eastAsia="仿宋_GB2312"/>
                <w:kern w:val="0"/>
                <w:szCs w:val="21"/>
              </w:rPr>
            </w:pPr>
            <w:r>
              <w:rPr>
                <w:rFonts w:ascii="Times New Roman" w:hAnsi="Times New Roman" w:eastAsia="仿宋_GB2312"/>
                <w:kern w:val="0"/>
                <w:szCs w:val="21"/>
              </w:rPr>
              <w:t>与营业执照或事业单位法人证书一致</w:t>
            </w:r>
          </w:p>
        </w:tc>
        <w:tc>
          <w:tcPr>
            <w:tcW w:w="1843" w:type="dxa"/>
            <w:noWrap/>
            <w:vAlign w:val="center"/>
          </w:tcPr>
          <w:p w14:paraId="3DA6598A">
            <w:pPr>
              <w:widowControl/>
              <w:rPr>
                <w:rFonts w:ascii="Times New Roman" w:hAnsi="Times New Roman" w:eastAsia="仿宋_GB2312"/>
                <w:kern w:val="0"/>
                <w:szCs w:val="21"/>
              </w:rPr>
            </w:pPr>
          </w:p>
        </w:tc>
      </w:tr>
      <w:tr w14:paraId="0E755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0D8A5BD7">
            <w:pPr>
              <w:widowControl/>
              <w:jc w:val="center"/>
              <w:rPr>
                <w:rFonts w:ascii="Times New Roman" w:hAnsi="Times New Roman" w:eastAsia="仿宋_GB2312"/>
                <w:kern w:val="0"/>
                <w:szCs w:val="21"/>
              </w:rPr>
            </w:pPr>
          </w:p>
        </w:tc>
        <w:tc>
          <w:tcPr>
            <w:tcW w:w="877" w:type="dxa"/>
            <w:vMerge w:val="continue"/>
            <w:noWrap/>
            <w:vAlign w:val="center"/>
          </w:tcPr>
          <w:p w14:paraId="0FF208F8">
            <w:pPr>
              <w:widowControl/>
              <w:jc w:val="center"/>
              <w:rPr>
                <w:rFonts w:ascii="Times New Roman" w:hAnsi="Times New Roman" w:eastAsia="仿宋_GB2312"/>
                <w:kern w:val="0"/>
                <w:szCs w:val="21"/>
              </w:rPr>
            </w:pPr>
          </w:p>
        </w:tc>
        <w:tc>
          <w:tcPr>
            <w:tcW w:w="1843" w:type="dxa"/>
            <w:noWrap/>
            <w:vAlign w:val="center"/>
          </w:tcPr>
          <w:p w14:paraId="534EDEF8">
            <w:pPr>
              <w:widowControl/>
              <w:jc w:val="center"/>
              <w:rPr>
                <w:rFonts w:ascii="Times New Roman" w:hAnsi="Times New Roman" w:eastAsia="仿宋_GB2312"/>
                <w:kern w:val="0"/>
                <w:szCs w:val="21"/>
              </w:rPr>
            </w:pPr>
            <w:r>
              <w:rPr>
                <w:rFonts w:ascii="Times New Roman" w:hAnsi="Times New Roman" w:eastAsia="仿宋_GB2312"/>
                <w:kern w:val="0"/>
                <w:szCs w:val="21"/>
              </w:rPr>
              <w:t>响应文件签署</w:t>
            </w:r>
          </w:p>
        </w:tc>
        <w:tc>
          <w:tcPr>
            <w:tcW w:w="4225" w:type="dxa"/>
            <w:noWrap/>
            <w:vAlign w:val="center"/>
          </w:tcPr>
          <w:p w14:paraId="13CCB7DF">
            <w:pPr>
              <w:widowControl/>
              <w:jc w:val="left"/>
              <w:rPr>
                <w:rFonts w:ascii="Times New Roman" w:hAnsi="Times New Roman" w:eastAsia="仿宋_GB2312"/>
                <w:kern w:val="0"/>
                <w:szCs w:val="21"/>
              </w:rPr>
            </w:pPr>
            <w:r>
              <w:rPr>
                <w:rFonts w:ascii="Times New Roman" w:hAnsi="Times New Roman" w:eastAsia="仿宋_GB2312"/>
                <w:kern w:val="0"/>
                <w:szCs w:val="21"/>
              </w:rPr>
              <w:t>响应文件签字盖章符合磋商文件规定</w:t>
            </w:r>
          </w:p>
        </w:tc>
        <w:tc>
          <w:tcPr>
            <w:tcW w:w="1843" w:type="dxa"/>
            <w:noWrap/>
            <w:vAlign w:val="center"/>
          </w:tcPr>
          <w:p w14:paraId="2FB6AF71">
            <w:pPr>
              <w:widowControl/>
              <w:rPr>
                <w:rFonts w:ascii="Times New Roman" w:hAnsi="Times New Roman" w:eastAsia="仿宋_GB2312"/>
                <w:kern w:val="0"/>
                <w:szCs w:val="21"/>
              </w:rPr>
            </w:pPr>
          </w:p>
        </w:tc>
      </w:tr>
      <w:tr w14:paraId="49B94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475E8AFC">
            <w:pPr>
              <w:widowControl/>
              <w:jc w:val="center"/>
              <w:rPr>
                <w:rFonts w:ascii="Times New Roman" w:hAnsi="Times New Roman" w:eastAsia="仿宋_GB2312"/>
                <w:kern w:val="0"/>
                <w:szCs w:val="21"/>
              </w:rPr>
            </w:pPr>
          </w:p>
        </w:tc>
        <w:tc>
          <w:tcPr>
            <w:tcW w:w="877" w:type="dxa"/>
            <w:vMerge w:val="continue"/>
            <w:noWrap/>
            <w:vAlign w:val="center"/>
          </w:tcPr>
          <w:p w14:paraId="1106AE75">
            <w:pPr>
              <w:widowControl/>
              <w:jc w:val="center"/>
              <w:rPr>
                <w:rFonts w:ascii="Times New Roman" w:hAnsi="Times New Roman" w:eastAsia="仿宋_GB2312"/>
                <w:kern w:val="0"/>
                <w:szCs w:val="21"/>
              </w:rPr>
            </w:pPr>
          </w:p>
        </w:tc>
        <w:tc>
          <w:tcPr>
            <w:tcW w:w="1843" w:type="dxa"/>
            <w:noWrap/>
            <w:vAlign w:val="center"/>
          </w:tcPr>
          <w:p w14:paraId="485F67DD">
            <w:pPr>
              <w:spacing w:line="240" w:lineRule="exact"/>
              <w:jc w:val="center"/>
              <w:rPr>
                <w:rFonts w:ascii="Times New Roman" w:hAnsi="Times New Roman" w:eastAsia="仿宋_GB2312"/>
                <w:szCs w:val="21"/>
              </w:rPr>
            </w:pPr>
            <w:r>
              <w:rPr>
                <w:rFonts w:ascii="Times New Roman" w:hAnsi="Times New Roman" w:eastAsia="仿宋_GB2312"/>
                <w:szCs w:val="21"/>
              </w:rPr>
              <w:t>法定代表人（单位负责人）身份证明或授权委托书</w:t>
            </w:r>
          </w:p>
        </w:tc>
        <w:tc>
          <w:tcPr>
            <w:tcW w:w="4225" w:type="dxa"/>
            <w:noWrap/>
            <w:vAlign w:val="center"/>
          </w:tcPr>
          <w:p w14:paraId="0F206D51">
            <w:pPr>
              <w:spacing w:line="240" w:lineRule="exact"/>
              <w:rPr>
                <w:rFonts w:ascii="Times New Roman" w:hAnsi="Times New Roman" w:eastAsia="仿宋_GB2312"/>
                <w:szCs w:val="21"/>
              </w:rPr>
            </w:pPr>
            <w:r>
              <w:rPr>
                <w:rFonts w:ascii="Times New Roman" w:hAnsi="Times New Roman" w:eastAsia="仿宋_GB2312"/>
                <w:szCs w:val="21"/>
              </w:rPr>
              <w:t>法定代表人（单位负责人）身份证明或授权委托书符合磋商文件规定的格式，按规定格式签字盖章</w:t>
            </w:r>
          </w:p>
        </w:tc>
        <w:tc>
          <w:tcPr>
            <w:tcW w:w="1843" w:type="dxa"/>
            <w:noWrap/>
            <w:vAlign w:val="center"/>
          </w:tcPr>
          <w:p w14:paraId="6A0E82B5">
            <w:pPr>
              <w:widowControl/>
              <w:rPr>
                <w:rFonts w:ascii="Times New Roman" w:hAnsi="Times New Roman" w:eastAsia="仿宋_GB2312"/>
                <w:kern w:val="0"/>
                <w:szCs w:val="21"/>
              </w:rPr>
            </w:pPr>
          </w:p>
        </w:tc>
      </w:tr>
      <w:tr w14:paraId="69130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632AC6CD">
            <w:pPr>
              <w:widowControl/>
              <w:jc w:val="center"/>
              <w:rPr>
                <w:rFonts w:ascii="Times New Roman" w:hAnsi="Times New Roman" w:eastAsia="仿宋_GB2312"/>
                <w:kern w:val="0"/>
                <w:szCs w:val="21"/>
              </w:rPr>
            </w:pPr>
          </w:p>
        </w:tc>
        <w:tc>
          <w:tcPr>
            <w:tcW w:w="877" w:type="dxa"/>
            <w:vMerge w:val="continue"/>
            <w:noWrap/>
            <w:vAlign w:val="center"/>
          </w:tcPr>
          <w:p w14:paraId="7B198601">
            <w:pPr>
              <w:widowControl/>
              <w:jc w:val="center"/>
              <w:rPr>
                <w:rFonts w:ascii="Times New Roman" w:hAnsi="Times New Roman" w:eastAsia="仿宋_GB2312"/>
                <w:kern w:val="0"/>
                <w:szCs w:val="21"/>
              </w:rPr>
            </w:pPr>
          </w:p>
        </w:tc>
        <w:tc>
          <w:tcPr>
            <w:tcW w:w="1843" w:type="dxa"/>
            <w:noWrap/>
            <w:vAlign w:val="center"/>
          </w:tcPr>
          <w:p w14:paraId="1D36C4E8">
            <w:pPr>
              <w:widowControl/>
              <w:jc w:val="center"/>
              <w:rPr>
                <w:rFonts w:ascii="Times New Roman" w:hAnsi="Times New Roman" w:eastAsia="仿宋_GB2312"/>
                <w:kern w:val="0"/>
                <w:szCs w:val="21"/>
              </w:rPr>
            </w:pPr>
            <w:r>
              <w:rPr>
                <w:rFonts w:ascii="Times New Roman" w:hAnsi="Times New Roman" w:eastAsia="仿宋_GB2312"/>
                <w:kern w:val="0"/>
                <w:szCs w:val="21"/>
              </w:rPr>
              <w:t>响应文件格式</w:t>
            </w:r>
          </w:p>
        </w:tc>
        <w:tc>
          <w:tcPr>
            <w:tcW w:w="4225" w:type="dxa"/>
            <w:noWrap/>
            <w:vAlign w:val="center"/>
          </w:tcPr>
          <w:p w14:paraId="592CCB86">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符合磋商文件给定格式要求，实质性内容齐全，关键内容、字迹清晰可辨</w:t>
            </w:r>
          </w:p>
        </w:tc>
        <w:tc>
          <w:tcPr>
            <w:tcW w:w="1843" w:type="dxa"/>
            <w:noWrap/>
            <w:vAlign w:val="center"/>
          </w:tcPr>
          <w:p w14:paraId="2688CC51">
            <w:pPr>
              <w:widowControl/>
              <w:rPr>
                <w:rFonts w:ascii="Times New Roman" w:hAnsi="Times New Roman" w:eastAsia="仿宋_GB2312"/>
                <w:kern w:val="0"/>
                <w:szCs w:val="21"/>
              </w:rPr>
            </w:pPr>
          </w:p>
        </w:tc>
      </w:tr>
      <w:tr w14:paraId="425D1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1986FC5D">
            <w:pPr>
              <w:widowControl/>
              <w:jc w:val="center"/>
              <w:rPr>
                <w:rFonts w:ascii="Times New Roman" w:hAnsi="Times New Roman" w:eastAsia="仿宋_GB2312"/>
                <w:kern w:val="0"/>
                <w:szCs w:val="21"/>
              </w:rPr>
            </w:pPr>
          </w:p>
        </w:tc>
        <w:tc>
          <w:tcPr>
            <w:tcW w:w="877" w:type="dxa"/>
            <w:vMerge w:val="continue"/>
            <w:noWrap/>
            <w:vAlign w:val="center"/>
          </w:tcPr>
          <w:p w14:paraId="6A8C4A88">
            <w:pPr>
              <w:widowControl/>
              <w:jc w:val="center"/>
              <w:rPr>
                <w:rFonts w:ascii="Times New Roman" w:hAnsi="Times New Roman" w:eastAsia="仿宋_GB2312"/>
                <w:kern w:val="0"/>
                <w:szCs w:val="21"/>
              </w:rPr>
            </w:pPr>
          </w:p>
        </w:tc>
        <w:tc>
          <w:tcPr>
            <w:tcW w:w="1843" w:type="dxa"/>
            <w:noWrap/>
            <w:vAlign w:val="center"/>
          </w:tcPr>
          <w:p w14:paraId="23143FF0">
            <w:pPr>
              <w:pStyle w:val="32"/>
              <w:adjustRightInd w:val="0"/>
              <w:jc w:val="center"/>
              <w:rPr>
                <w:rFonts w:ascii="Times New Roman" w:hAnsi="Times New Roman" w:eastAsia="仿宋"/>
                <w:sz w:val="24"/>
                <w:szCs w:val="24"/>
              </w:rPr>
            </w:pPr>
            <w:r>
              <w:rPr>
                <w:rFonts w:ascii="Times New Roman" w:hAnsi="Times New Roman" w:eastAsia="仿宋_GB2312"/>
              </w:rPr>
              <w:t>投标文件制作机器识别码</w:t>
            </w:r>
          </w:p>
        </w:tc>
        <w:tc>
          <w:tcPr>
            <w:tcW w:w="4225" w:type="dxa"/>
            <w:noWrap/>
            <w:vAlign w:val="center"/>
          </w:tcPr>
          <w:p w14:paraId="5AE5AFAE">
            <w:pPr>
              <w:pStyle w:val="32"/>
              <w:adjustRightInd w:val="0"/>
              <w:rPr>
                <w:rFonts w:ascii="Times New Roman" w:hAnsi="Times New Roman" w:eastAsia="仿宋"/>
                <w:sz w:val="24"/>
                <w:szCs w:val="24"/>
              </w:rPr>
            </w:pPr>
            <w:r>
              <w:rPr>
                <w:rStyle w:val="26"/>
                <w:rFonts w:ascii="Times New Roman" w:hAnsi="Times New Roman" w:eastAsia="仿宋"/>
                <w:sz w:val="24"/>
                <w:szCs w:val="24"/>
              </w:rPr>
              <w:t>无</w:t>
            </w:r>
          </w:p>
        </w:tc>
        <w:tc>
          <w:tcPr>
            <w:tcW w:w="1843" w:type="dxa"/>
            <w:noWrap/>
            <w:vAlign w:val="center"/>
          </w:tcPr>
          <w:p w14:paraId="389189B7">
            <w:pPr>
              <w:widowControl/>
              <w:rPr>
                <w:rFonts w:ascii="Times New Roman" w:hAnsi="Times New Roman" w:eastAsia="仿宋_GB2312"/>
                <w:kern w:val="0"/>
                <w:szCs w:val="21"/>
              </w:rPr>
            </w:pPr>
          </w:p>
        </w:tc>
      </w:tr>
      <w:tr w14:paraId="52CCB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07CA0BFB">
            <w:pPr>
              <w:widowControl/>
              <w:jc w:val="center"/>
              <w:rPr>
                <w:rFonts w:ascii="Times New Roman" w:hAnsi="Times New Roman" w:eastAsia="仿宋_GB2312"/>
                <w:kern w:val="0"/>
                <w:szCs w:val="21"/>
              </w:rPr>
            </w:pPr>
          </w:p>
        </w:tc>
        <w:tc>
          <w:tcPr>
            <w:tcW w:w="877" w:type="dxa"/>
            <w:vMerge w:val="continue"/>
            <w:noWrap/>
            <w:vAlign w:val="center"/>
          </w:tcPr>
          <w:p w14:paraId="6D3A4E02">
            <w:pPr>
              <w:widowControl/>
              <w:jc w:val="center"/>
              <w:rPr>
                <w:rFonts w:ascii="Times New Roman" w:hAnsi="Times New Roman" w:eastAsia="仿宋_GB2312"/>
                <w:kern w:val="0"/>
                <w:szCs w:val="21"/>
              </w:rPr>
            </w:pPr>
          </w:p>
        </w:tc>
        <w:tc>
          <w:tcPr>
            <w:tcW w:w="1843" w:type="dxa"/>
            <w:noWrap/>
            <w:vAlign w:val="center"/>
          </w:tcPr>
          <w:p w14:paraId="70CF9AE9">
            <w:pPr>
              <w:widowControl/>
              <w:jc w:val="center"/>
              <w:rPr>
                <w:rFonts w:ascii="Times New Roman" w:hAnsi="Times New Roman" w:eastAsia="仿宋_GB2312"/>
                <w:szCs w:val="21"/>
              </w:rPr>
            </w:pPr>
            <w:r>
              <w:rPr>
                <w:rFonts w:ascii="Times New Roman" w:hAnsi="Times New Roman" w:eastAsia="仿宋_GB2312"/>
                <w:szCs w:val="21"/>
              </w:rPr>
              <w:t>承诺函格式及内容</w:t>
            </w:r>
          </w:p>
        </w:tc>
        <w:tc>
          <w:tcPr>
            <w:tcW w:w="4225" w:type="dxa"/>
            <w:noWrap/>
            <w:vAlign w:val="center"/>
          </w:tcPr>
          <w:p w14:paraId="6776C3F8">
            <w:pPr>
              <w:widowControl/>
              <w:jc w:val="left"/>
              <w:rPr>
                <w:rFonts w:ascii="Times New Roman" w:hAnsi="Times New Roman" w:eastAsia="仿宋_GB2312"/>
                <w:szCs w:val="21"/>
              </w:rPr>
            </w:pPr>
            <w:r>
              <w:rPr>
                <w:rFonts w:ascii="Times New Roman" w:hAnsi="Times New Roman" w:eastAsia="仿宋_GB2312"/>
                <w:szCs w:val="21"/>
              </w:rPr>
              <w:t>应符合磋商文件的要求。</w:t>
            </w:r>
          </w:p>
        </w:tc>
        <w:tc>
          <w:tcPr>
            <w:tcW w:w="1843" w:type="dxa"/>
            <w:noWrap/>
            <w:vAlign w:val="center"/>
          </w:tcPr>
          <w:p w14:paraId="5248ED84">
            <w:pPr>
              <w:widowControl/>
              <w:rPr>
                <w:rFonts w:ascii="Times New Roman" w:hAnsi="Times New Roman" w:eastAsia="仿宋_GB2312"/>
                <w:kern w:val="0"/>
                <w:szCs w:val="21"/>
              </w:rPr>
            </w:pPr>
          </w:p>
        </w:tc>
      </w:tr>
      <w:tr w14:paraId="0B296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12327A6A">
            <w:pPr>
              <w:widowControl/>
              <w:jc w:val="center"/>
              <w:rPr>
                <w:rFonts w:ascii="Times New Roman" w:hAnsi="Times New Roman" w:eastAsia="仿宋_GB2312"/>
                <w:kern w:val="0"/>
                <w:szCs w:val="21"/>
              </w:rPr>
            </w:pPr>
          </w:p>
        </w:tc>
        <w:tc>
          <w:tcPr>
            <w:tcW w:w="877" w:type="dxa"/>
            <w:vMerge w:val="continue"/>
            <w:noWrap/>
            <w:vAlign w:val="center"/>
          </w:tcPr>
          <w:p w14:paraId="358EEC8E">
            <w:pPr>
              <w:widowControl/>
              <w:jc w:val="center"/>
              <w:rPr>
                <w:rFonts w:ascii="Times New Roman" w:hAnsi="Times New Roman" w:eastAsia="仿宋_GB2312"/>
                <w:kern w:val="0"/>
                <w:szCs w:val="21"/>
              </w:rPr>
            </w:pPr>
          </w:p>
        </w:tc>
        <w:tc>
          <w:tcPr>
            <w:tcW w:w="1843" w:type="dxa"/>
            <w:noWrap/>
            <w:vAlign w:val="center"/>
          </w:tcPr>
          <w:p w14:paraId="4715D854">
            <w:pPr>
              <w:widowControl/>
              <w:jc w:val="center"/>
              <w:rPr>
                <w:rFonts w:ascii="Times New Roman" w:hAnsi="Times New Roman" w:eastAsia="仿宋_GB2312"/>
                <w:szCs w:val="21"/>
              </w:rPr>
            </w:pPr>
            <w:r>
              <w:rPr>
                <w:rFonts w:ascii="Times New Roman" w:hAnsi="Times New Roman" w:eastAsia="仿宋_GB2312"/>
                <w:szCs w:val="21"/>
              </w:rPr>
              <w:t>其他</w:t>
            </w:r>
          </w:p>
        </w:tc>
        <w:tc>
          <w:tcPr>
            <w:tcW w:w="4225" w:type="dxa"/>
            <w:noWrap/>
            <w:vAlign w:val="center"/>
          </w:tcPr>
          <w:p w14:paraId="2C18F911">
            <w:pPr>
              <w:spacing w:line="0" w:lineRule="atLeast"/>
              <w:rPr>
                <w:rFonts w:ascii="Times New Roman" w:hAnsi="Times New Roman" w:eastAsia="仿宋_GB2312"/>
                <w:szCs w:val="21"/>
              </w:rPr>
            </w:pPr>
            <w:r>
              <w:rPr>
                <w:rFonts w:ascii="Times New Roman" w:hAnsi="Times New Roman" w:eastAsia="仿宋_GB2312"/>
                <w:szCs w:val="21"/>
              </w:rPr>
              <w:t>磋商文件其他实质性要求</w:t>
            </w:r>
          </w:p>
        </w:tc>
        <w:tc>
          <w:tcPr>
            <w:tcW w:w="1843" w:type="dxa"/>
            <w:noWrap/>
            <w:vAlign w:val="center"/>
          </w:tcPr>
          <w:p w14:paraId="5517BFE4">
            <w:pPr>
              <w:widowControl/>
              <w:rPr>
                <w:rFonts w:ascii="Times New Roman" w:hAnsi="Times New Roman" w:eastAsia="仿宋_GB2312"/>
                <w:kern w:val="0"/>
                <w:szCs w:val="21"/>
              </w:rPr>
            </w:pPr>
          </w:p>
        </w:tc>
      </w:tr>
      <w:tr w14:paraId="3350D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877" w:type="dxa"/>
            <w:vMerge w:val="restart"/>
            <w:noWrap/>
            <w:vAlign w:val="center"/>
          </w:tcPr>
          <w:p w14:paraId="4EABBA98">
            <w:pPr>
              <w:widowControl/>
              <w:jc w:val="center"/>
              <w:rPr>
                <w:rFonts w:ascii="Times New Roman" w:hAnsi="Times New Roman" w:eastAsia="仿宋_GB2312"/>
                <w:kern w:val="0"/>
                <w:szCs w:val="21"/>
              </w:rPr>
            </w:pPr>
            <w:r>
              <w:rPr>
                <w:rFonts w:ascii="Times New Roman" w:hAnsi="Times New Roman" w:eastAsia="仿宋_GB2312"/>
                <w:kern w:val="0"/>
                <w:szCs w:val="21"/>
              </w:rPr>
              <w:t>3.1.2</w:t>
            </w:r>
          </w:p>
        </w:tc>
        <w:tc>
          <w:tcPr>
            <w:tcW w:w="877" w:type="dxa"/>
            <w:vMerge w:val="restart"/>
            <w:noWrap/>
            <w:vAlign w:val="center"/>
          </w:tcPr>
          <w:p w14:paraId="2D223947">
            <w:pPr>
              <w:widowControl/>
              <w:jc w:val="center"/>
              <w:rPr>
                <w:rFonts w:ascii="Times New Roman" w:hAnsi="Times New Roman" w:eastAsia="仿宋_GB2312"/>
                <w:kern w:val="0"/>
                <w:szCs w:val="21"/>
              </w:rPr>
            </w:pPr>
            <w:r>
              <w:rPr>
                <w:rFonts w:ascii="Times New Roman" w:hAnsi="Times New Roman" w:eastAsia="仿宋_GB2312"/>
                <w:kern w:val="0"/>
                <w:szCs w:val="21"/>
              </w:rPr>
              <w:t>资格评审</w:t>
            </w:r>
          </w:p>
        </w:tc>
        <w:tc>
          <w:tcPr>
            <w:tcW w:w="1843" w:type="dxa"/>
            <w:noWrap/>
            <w:vAlign w:val="center"/>
          </w:tcPr>
          <w:p w14:paraId="14FC2D64">
            <w:pPr>
              <w:pStyle w:val="32"/>
              <w:adjustRightInd w:val="0"/>
              <w:jc w:val="center"/>
              <w:rPr>
                <w:rFonts w:ascii="Times New Roman" w:hAnsi="Times New Roman" w:eastAsia="仿宋_GB2312"/>
              </w:rPr>
            </w:pPr>
            <w:r>
              <w:rPr>
                <w:rFonts w:ascii="Times New Roman" w:hAnsi="Times New Roman" w:eastAsia="仿宋_GB2312"/>
              </w:rPr>
              <w:t>资格条件</w:t>
            </w:r>
          </w:p>
        </w:tc>
        <w:tc>
          <w:tcPr>
            <w:tcW w:w="4225" w:type="dxa"/>
            <w:noWrap/>
            <w:vAlign w:val="center"/>
          </w:tcPr>
          <w:p w14:paraId="29660B94">
            <w:pPr>
              <w:pStyle w:val="32"/>
              <w:adjustRightInd w:val="0"/>
              <w:rPr>
                <w:rFonts w:ascii="Times New Roman" w:hAnsi="Times New Roman" w:eastAsia="仿宋_GB2312"/>
              </w:rPr>
            </w:pPr>
            <w:r>
              <w:rPr>
                <w:rFonts w:ascii="Times New Roman" w:hAnsi="Times New Roman" w:eastAsia="仿宋_GB2312"/>
              </w:rPr>
              <w:t>符合磋商公告要求</w:t>
            </w:r>
          </w:p>
        </w:tc>
        <w:tc>
          <w:tcPr>
            <w:tcW w:w="1843" w:type="dxa"/>
            <w:noWrap/>
            <w:vAlign w:val="center"/>
          </w:tcPr>
          <w:p w14:paraId="4AD6F3B9">
            <w:pPr>
              <w:widowControl/>
              <w:adjustRightInd w:val="0"/>
              <w:rPr>
                <w:rFonts w:ascii="Times New Roman" w:hAnsi="Times New Roman" w:eastAsia="仿宋_GB2312"/>
                <w:kern w:val="0"/>
                <w:szCs w:val="21"/>
              </w:rPr>
            </w:pPr>
          </w:p>
        </w:tc>
      </w:tr>
      <w:tr w14:paraId="15AF5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3FDDEF20">
            <w:pPr>
              <w:widowControl/>
              <w:jc w:val="center"/>
              <w:rPr>
                <w:rFonts w:ascii="Times New Roman" w:hAnsi="Times New Roman" w:eastAsia="仿宋_GB2312"/>
                <w:kern w:val="0"/>
                <w:szCs w:val="21"/>
              </w:rPr>
            </w:pPr>
          </w:p>
        </w:tc>
        <w:tc>
          <w:tcPr>
            <w:tcW w:w="877" w:type="dxa"/>
            <w:vMerge w:val="continue"/>
            <w:noWrap/>
            <w:vAlign w:val="center"/>
          </w:tcPr>
          <w:p w14:paraId="402B8188">
            <w:pPr>
              <w:widowControl/>
              <w:jc w:val="center"/>
              <w:rPr>
                <w:rFonts w:ascii="Times New Roman" w:hAnsi="Times New Roman" w:eastAsia="仿宋_GB2312"/>
                <w:kern w:val="0"/>
                <w:szCs w:val="21"/>
              </w:rPr>
            </w:pPr>
          </w:p>
        </w:tc>
        <w:tc>
          <w:tcPr>
            <w:tcW w:w="1843" w:type="dxa"/>
            <w:noWrap/>
            <w:vAlign w:val="center"/>
          </w:tcPr>
          <w:p w14:paraId="60150F41">
            <w:pPr>
              <w:pStyle w:val="32"/>
              <w:adjustRightInd w:val="0"/>
              <w:jc w:val="center"/>
              <w:rPr>
                <w:rFonts w:ascii="Times New Roman" w:hAnsi="Times New Roman" w:eastAsia="仿宋_GB2312"/>
              </w:rPr>
            </w:pPr>
            <w:r>
              <w:rPr>
                <w:rFonts w:ascii="Times New Roman" w:hAnsi="Times New Roman" w:eastAsia="仿宋_GB2312"/>
              </w:rPr>
              <w:t>信用状况</w:t>
            </w:r>
          </w:p>
        </w:tc>
        <w:tc>
          <w:tcPr>
            <w:tcW w:w="4225" w:type="dxa"/>
            <w:noWrap/>
            <w:vAlign w:val="center"/>
          </w:tcPr>
          <w:p w14:paraId="22F70A14">
            <w:pPr>
              <w:pStyle w:val="32"/>
              <w:wordWrap w:val="0"/>
              <w:autoSpaceDE w:val="0"/>
              <w:autoSpaceDN w:val="0"/>
              <w:adjustRightInd w:val="0"/>
              <w:rPr>
                <w:rFonts w:ascii="Times New Roman" w:hAnsi="Times New Roman" w:eastAsia="仿宋_GB2312"/>
              </w:rPr>
            </w:pPr>
            <w:r>
              <w:rPr>
                <w:rFonts w:ascii="Times New Roman" w:hAnsi="Times New Roman" w:eastAsia="仿宋_GB2312"/>
              </w:rPr>
              <w:t>符合磋商公告要求</w:t>
            </w:r>
          </w:p>
        </w:tc>
        <w:tc>
          <w:tcPr>
            <w:tcW w:w="1843" w:type="dxa"/>
            <w:noWrap/>
            <w:vAlign w:val="center"/>
          </w:tcPr>
          <w:p w14:paraId="7A4A7675">
            <w:pPr>
              <w:widowControl/>
              <w:adjustRightInd w:val="0"/>
              <w:rPr>
                <w:rFonts w:ascii="Times New Roman" w:hAnsi="Times New Roman" w:eastAsia="仿宋_GB2312"/>
                <w:kern w:val="0"/>
                <w:szCs w:val="21"/>
              </w:rPr>
            </w:pPr>
          </w:p>
        </w:tc>
      </w:tr>
      <w:tr w14:paraId="4F2EB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02497EDB">
            <w:pPr>
              <w:widowControl/>
              <w:jc w:val="center"/>
              <w:rPr>
                <w:rFonts w:ascii="Times New Roman" w:hAnsi="Times New Roman" w:eastAsia="仿宋_GB2312"/>
                <w:kern w:val="0"/>
                <w:szCs w:val="21"/>
              </w:rPr>
            </w:pPr>
          </w:p>
        </w:tc>
        <w:tc>
          <w:tcPr>
            <w:tcW w:w="877" w:type="dxa"/>
            <w:vMerge w:val="continue"/>
            <w:noWrap/>
            <w:vAlign w:val="center"/>
          </w:tcPr>
          <w:p w14:paraId="58944E8E">
            <w:pPr>
              <w:widowControl/>
              <w:jc w:val="center"/>
              <w:rPr>
                <w:rFonts w:ascii="Times New Roman" w:hAnsi="Times New Roman" w:eastAsia="仿宋_GB2312"/>
                <w:kern w:val="0"/>
                <w:szCs w:val="21"/>
              </w:rPr>
            </w:pPr>
          </w:p>
        </w:tc>
        <w:tc>
          <w:tcPr>
            <w:tcW w:w="1843" w:type="dxa"/>
            <w:noWrap/>
            <w:vAlign w:val="center"/>
          </w:tcPr>
          <w:p w14:paraId="4C9683DD">
            <w:pPr>
              <w:widowControl/>
              <w:jc w:val="center"/>
              <w:rPr>
                <w:rFonts w:ascii="Times New Roman" w:hAnsi="Times New Roman" w:eastAsia="仿宋_GB2312"/>
                <w:szCs w:val="21"/>
              </w:rPr>
            </w:pPr>
            <w:r>
              <w:rPr>
                <w:rFonts w:ascii="Times New Roman" w:hAnsi="Times New Roman" w:eastAsia="仿宋_GB2312"/>
                <w:szCs w:val="21"/>
              </w:rPr>
              <w:t>其他</w:t>
            </w:r>
          </w:p>
        </w:tc>
        <w:tc>
          <w:tcPr>
            <w:tcW w:w="4225" w:type="dxa"/>
            <w:noWrap/>
            <w:vAlign w:val="center"/>
          </w:tcPr>
          <w:p w14:paraId="454DA3CE">
            <w:pPr>
              <w:spacing w:line="0" w:lineRule="atLeast"/>
              <w:rPr>
                <w:rFonts w:ascii="Times New Roman" w:hAnsi="Times New Roman" w:eastAsia="仿宋_GB2312"/>
                <w:szCs w:val="21"/>
              </w:rPr>
            </w:pPr>
            <w:r>
              <w:rPr>
                <w:rFonts w:ascii="Times New Roman" w:hAnsi="Times New Roman" w:eastAsia="仿宋_GB2312"/>
                <w:szCs w:val="21"/>
              </w:rPr>
              <w:t>磋商文件其他实质性要求</w:t>
            </w:r>
          </w:p>
        </w:tc>
        <w:tc>
          <w:tcPr>
            <w:tcW w:w="1843" w:type="dxa"/>
            <w:noWrap/>
            <w:vAlign w:val="center"/>
          </w:tcPr>
          <w:p w14:paraId="4E91EC9A">
            <w:pPr>
              <w:widowControl/>
              <w:adjustRightInd w:val="0"/>
              <w:rPr>
                <w:rFonts w:ascii="Times New Roman" w:hAnsi="Times New Roman" w:eastAsia="仿宋_GB2312"/>
                <w:kern w:val="0"/>
                <w:szCs w:val="21"/>
              </w:rPr>
            </w:pPr>
          </w:p>
        </w:tc>
      </w:tr>
      <w:tr w14:paraId="17C1B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restart"/>
            <w:noWrap/>
            <w:vAlign w:val="center"/>
          </w:tcPr>
          <w:p w14:paraId="4E287F30">
            <w:pPr>
              <w:widowControl/>
              <w:jc w:val="center"/>
              <w:rPr>
                <w:rFonts w:ascii="Times New Roman" w:hAnsi="Times New Roman" w:eastAsia="仿宋_GB2312"/>
                <w:kern w:val="0"/>
                <w:szCs w:val="21"/>
              </w:rPr>
            </w:pPr>
            <w:r>
              <w:rPr>
                <w:rFonts w:ascii="Times New Roman" w:hAnsi="Times New Roman" w:eastAsia="仿宋_GB2312"/>
                <w:kern w:val="0"/>
                <w:szCs w:val="21"/>
              </w:rPr>
              <w:t>3.1.3</w:t>
            </w:r>
          </w:p>
        </w:tc>
        <w:tc>
          <w:tcPr>
            <w:tcW w:w="877" w:type="dxa"/>
            <w:vMerge w:val="restart"/>
            <w:noWrap/>
            <w:vAlign w:val="center"/>
          </w:tcPr>
          <w:p w14:paraId="02A439AB">
            <w:pPr>
              <w:widowControl/>
              <w:jc w:val="center"/>
              <w:rPr>
                <w:rFonts w:ascii="Times New Roman" w:hAnsi="Times New Roman" w:eastAsia="仿宋_GB2312"/>
                <w:kern w:val="0"/>
                <w:szCs w:val="21"/>
              </w:rPr>
            </w:pPr>
            <w:r>
              <w:rPr>
                <w:rFonts w:ascii="Times New Roman" w:hAnsi="Times New Roman" w:eastAsia="仿宋_GB2312"/>
                <w:kern w:val="0"/>
                <w:szCs w:val="21"/>
              </w:rPr>
              <w:t>响应性评审</w:t>
            </w:r>
          </w:p>
        </w:tc>
        <w:tc>
          <w:tcPr>
            <w:tcW w:w="1843" w:type="dxa"/>
            <w:noWrap/>
            <w:vAlign w:val="center"/>
          </w:tcPr>
          <w:p w14:paraId="714517CE">
            <w:pPr>
              <w:widowControl/>
              <w:jc w:val="center"/>
              <w:rPr>
                <w:rFonts w:ascii="Times New Roman" w:hAnsi="Times New Roman" w:eastAsia="仿宋_GB2312"/>
                <w:kern w:val="0"/>
                <w:szCs w:val="21"/>
              </w:rPr>
            </w:pPr>
            <w:r>
              <w:rPr>
                <w:rFonts w:ascii="Times New Roman" w:hAnsi="Times New Roman" w:eastAsia="仿宋_GB2312"/>
                <w:kern w:val="0"/>
                <w:szCs w:val="21"/>
              </w:rPr>
              <w:t>响应报价</w:t>
            </w:r>
          </w:p>
        </w:tc>
        <w:tc>
          <w:tcPr>
            <w:tcW w:w="4225" w:type="dxa"/>
            <w:noWrap/>
          </w:tcPr>
          <w:p w14:paraId="02AF2D02">
            <w:pPr>
              <w:widowControl/>
              <w:jc w:val="left"/>
              <w:rPr>
                <w:rFonts w:ascii="Times New Roman" w:hAnsi="Times New Roman" w:eastAsia="仿宋_GB2312"/>
                <w:szCs w:val="21"/>
              </w:rPr>
            </w:pPr>
            <w:r>
              <w:rPr>
                <w:rFonts w:ascii="Times New Roman" w:hAnsi="Times New Roman" w:eastAsia="仿宋_GB2312"/>
                <w:szCs w:val="21"/>
                <w:lang w:val="zh-CN"/>
              </w:rPr>
              <w:t>响应报价不得超过采购预算（最高限价），</w:t>
            </w:r>
          </w:p>
          <w:p w14:paraId="155E50D0">
            <w:pPr>
              <w:widowControl/>
              <w:jc w:val="left"/>
              <w:rPr>
                <w:rFonts w:ascii="Times New Roman" w:hAnsi="Times New Roman" w:eastAsia="仿宋_GB2312"/>
                <w:kern w:val="0"/>
                <w:szCs w:val="21"/>
              </w:rPr>
            </w:pPr>
            <w:r>
              <w:rPr>
                <w:rFonts w:ascii="Times New Roman" w:hAnsi="Times New Roman" w:eastAsia="仿宋_GB2312"/>
                <w:szCs w:val="21"/>
              </w:rPr>
              <w:t>只能有一个有效报价，不得提交选择性报价</w:t>
            </w:r>
          </w:p>
        </w:tc>
        <w:tc>
          <w:tcPr>
            <w:tcW w:w="1843" w:type="dxa"/>
            <w:noWrap/>
            <w:vAlign w:val="center"/>
          </w:tcPr>
          <w:p w14:paraId="5E4F000C">
            <w:pPr>
              <w:widowControl/>
              <w:rPr>
                <w:rFonts w:ascii="Times New Roman" w:hAnsi="Times New Roman" w:eastAsia="仿宋_GB2312"/>
                <w:kern w:val="0"/>
                <w:szCs w:val="21"/>
              </w:rPr>
            </w:pPr>
          </w:p>
        </w:tc>
      </w:tr>
      <w:tr w14:paraId="42488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7EA0FB33">
            <w:pPr>
              <w:widowControl/>
              <w:jc w:val="center"/>
              <w:rPr>
                <w:rFonts w:ascii="Times New Roman" w:hAnsi="Times New Roman" w:eastAsia="仿宋_GB2312"/>
                <w:kern w:val="0"/>
                <w:szCs w:val="21"/>
              </w:rPr>
            </w:pPr>
          </w:p>
        </w:tc>
        <w:tc>
          <w:tcPr>
            <w:tcW w:w="877" w:type="dxa"/>
            <w:vMerge w:val="continue"/>
            <w:noWrap/>
            <w:vAlign w:val="center"/>
          </w:tcPr>
          <w:p w14:paraId="00D1D143">
            <w:pPr>
              <w:widowControl/>
              <w:jc w:val="center"/>
              <w:rPr>
                <w:rFonts w:ascii="Times New Roman" w:hAnsi="Times New Roman" w:eastAsia="仿宋_GB2312"/>
                <w:kern w:val="0"/>
                <w:szCs w:val="21"/>
              </w:rPr>
            </w:pPr>
          </w:p>
        </w:tc>
        <w:tc>
          <w:tcPr>
            <w:tcW w:w="1843" w:type="dxa"/>
            <w:noWrap/>
            <w:vAlign w:val="center"/>
          </w:tcPr>
          <w:p w14:paraId="0C55A307">
            <w:pPr>
              <w:widowControl/>
              <w:jc w:val="center"/>
              <w:rPr>
                <w:rFonts w:ascii="Times New Roman" w:hAnsi="Times New Roman" w:eastAsia="仿宋_GB2312"/>
                <w:kern w:val="0"/>
                <w:szCs w:val="21"/>
              </w:rPr>
            </w:pPr>
            <w:r>
              <w:rPr>
                <w:rFonts w:ascii="Times New Roman" w:hAnsi="Times New Roman" w:eastAsia="仿宋_GB2312"/>
                <w:kern w:val="0"/>
                <w:szCs w:val="21"/>
              </w:rPr>
              <w:t>响应内容</w:t>
            </w:r>
          </w:p>
        </w:tc>
        <w:tc>
          <w:tcPr>
            <w:tcW w:w="4225" w:type="dxa"/>
            <w:noWrap/>
            <w:vAlign w:val="center"/>
          </w:tcPr>
          <w:p w14:paraId="4C5BF30C">
            <w:pPr>
              <w:widowControl/>
              <w:jc w:val="left"/>
              <w:rPr>
                <w:rFonts w:ascii="Times New Roman" w:hAnsi="Times New Roman" w:eastAsia="仿宋_GB2312"/>
                <w:kern w:val="0"/>
                <w:szCs w:val="21"/>
              </w:rPr>
            </w:pPr>
            <w:r>
              <w:rPr>
                <w:rFonts w:ascii="Times New Roman" w:hAnsi="Times New Roman" w:eastAsia="仿宋_GB2312"/>
                <w:kern w:val="0"/>
                <w:szCs w:val="21"/>
              </w:rPr>
              <w:t>符合采购文件实质性要求</w:t>
            </w:r>
          </w:p>
        </w:tc>
        <w:tc>
          <w:tcPr>
            <w:tcW w:w="1843" w:type="dxa"/>
            <w:noWrap/>
            <w:vAlign w:val="center"/>
          </w:tcPr>
          <w:p w14:paraId="7E87FED7">
            <w:pPr>
              <w:widowControl/>
              <w:rPr>
                <w:rFonts w:ascii="Times New Roman" w:hAnsi="Times New Roman" w:eastAsia="仿宋_GB2312"/>
                <w:kern w:val="0"/>
                <w:szCs w:val="21"/>
              </w:rPr>
            </w:pPr>
          </w:p>
        </w:tc>
      </w:tr>
      <w:tr w14:paraId="02D80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72814A1A">
            <w:pPr>
              <w:widowControl/>
              <w:jc w:val="center"/>
              <w:rPr>
                <w:rFonts w:ascii="Times New Roman" w:hAnsi="Times New Roman" w:eastAsia="仿宋_GB2312"/>
                <w:kern w:val="0"/>
                <w:szCs w:val="21"/>
              </w:rPr>
            </w:pPr>
          </w:p>
        </w:tc>
        <w:tc>
          <w:tcPr>
            <w:tcW w:w="877" w:type="dxa"/>
            <w:vMerge w:val="continue"/>
            <w:noWrap/>
            <w:vAlign w:val="center"/>
          </w:tcPr>
          <w:p w14:paraId="6504B24B">
            <w:pPr>
              <w:widowControl/>
              <w:jc w:val="center"/>
              <w:rPr>
                <w:rFonts w:ascii="Times New Roman" w:hAnsi="Times New Roman" w:eastAsia="仿宋_GB2312"/>
                <w:kern w:val="0"/>
                <w:szCs w:val="21"/>
              </w:rPr>
            </w:pPr>
          </w:p>
        </w:tc>
        <w:tc>
          <w:tcPr>
            <w:tcW w:w="1843" w:type="dxa"/>
            <w:noWrap/>
            <w:vAlign w:val="center"/>
          </w:tcPr>
          <w:p w14:paraId="0038C1FD">
            <w:pPr>
              <w:widowControl/>
              <w:jc w:val="center"/>
              <w:rPr>
                <w:rFonts w:ascii="Times New Roman" w:hAnsi="Times New Roman" w:eastAsia="仿宋_GB2312"/>
                <w:kern w:val="0"/>
                <w:szCs w:val="21"/>
              </w:rPr>
            </w:pPr>
            <w:r>
              <w:rPr>
                <w:rFonts w:ascii="Times New Roman" w:hAnsi="Times New Roman" w:eastAsia="仿宋_GB2312"/>
                <w:kern w:val="0"/>
                <w:szCs w:val="21"/>
              </w:rPr>
              <w:t>磋商保证金</w:t>
            </w:r>
          </w:p>
        </w:tc>
        <w:tc>
          <w:tcPr>
            <w:tcW w:w="4225" w:type="dxa"/>
            <w:noWrap/>
            <w:vAlign w:val="center"/>
          </w:tcPr>
          <w:p w14:paraId="1C76B91D">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11A85BD7">
            <w:pPr>
              <w:widowControl/>
              <w:rPr>
                <w:rFonts w:ascii="Times New Roman" w:hAnsi="Times New Roman" w:eastAsia="仿宋_GB2312"/>
                <w:kern w:val="0"/>
                <w:szCs w:val="21"/>
              </w:rPr>
            </w:pPr>
          </w:p>
        </w:tc>
      </w:tr>
      <w:tr w14:paraId="714D8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33CBCB42">
            <w:pPr>
              <w:widowControl/>
              <w:jc w:val="center"/>
              <w:rPr>
                <w:rFonts w:ascii="Times New Roman" w:hAnsi="Times New Roman" w:eastAsia="仿宋_GB2312"/>
                <w:kern w:val="0"/>
                <w:szCs w:val="21"/>
              </w:rPr>
            </w:pPr>
          </w:p>
        </w:tc>
        <w:tc>
          <w:tcPr>
            <w:tcW w:w="877" w:type="dxa"/>
            <w:vMerge w:val="continue"/>
            <w:noWrap/>
            <w:vAlign w:val="center"/>
          </w:tcPr>
          <w:p w14:paraId="2C416C43">
            <w:pPr>
              <w:widowControl/>
              <w:jc w:val="center"/>
              <w:rPr>
                <w:rFonts w:ascii="Times New Roman" w:hAnsi="Times New Roman" w:eastAsia="仿宋_GB2312"/>
                <w:kern w:val="0"/>
                <w:szCs w:val="21"/>
              </w:rPr>
            </w:pPr>
          </w:p>
        </w:tc>
        <w:tc>
          <w:tcPr>
            <w:tcW w:w="1843" w:type="dxa"/>
            <w:noWrap/>
            <w:vAlign w:val="center"/>
          </w:tcPr>
          <w:p w14:paraId="64E3032E">
            <w:pPr>
              <w:widowControl/>
              <w:jc w:val="center"/>
              <w:rPr>
                <w:rFonts w:ascii="Times New Roman" w:hAnsi="Times New Roman" w:eastAsia="仿宋_GB2312"/>
                <w:kern w:val="0"/>
                <w:szCs w:val="21"/>
              </w:rPr>
            </w:pPr>
            <w:r>
              <w:rPr>
                <w:rFonts w:ascii="Times New Roman" w:hAnsi="Times New Roman" w:eastAsia="仿宋_GB2312"/>
                <w:kern w:val="0"/>
                <w:szCs w:val="21"/>
              </w:rPr>
              <w:t>响应文件有效期</w:t>
            </w:r>
          </w:p>
        </w:tc>
        <w:tc>
          <w:tcPr>
            <w:tcW w:w="4225" w:type="dxa"/>
            <w:noWrap/>
            <w:vAlign w:val="center"/>
          </w:tcPr>
          <w:p w14:paraId="73FDE86E">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6ECAB34D">
            <w:pPr>
              <w:widowControl/>
              <w:rPr>
                <w:rFonts w:ascii="Times New Roman" w:hAnsi="Times New Roman" w:eastAsia="仿宋_GB2312"/>
                <w:kern w:val="0"/>
                <w:szCs w:val="21"/>
              </w:rPr>
            </w:pPr>
          </w:p>
        </w:tc>
      </w:tr>
      <w:tr w14:paraId="1E84D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47544244">
            <w:pPr>
              <w:widowControl/>
              <w:jc w:val="center"/>
              <w:rPr>
                <w:rFonts w:ascii="Times New Roman" w:hAnsi="Times New Roman" w:eastAsia="仿宋_GB2312"/>
                <w:kern w:val="0"/>
                <w:szCs w:val="21"/>
              </w:rPr>
            </w:pPr>
          </w:p>
        </w:tc>
        <w:tc>
          <w:tcPr>
            <w:tcW w:w="877" w:type="dxa"/>
            <w:vMerge w:val="continue"/>
            <w:noWrap/>
            <w:vAlign w:val="center"/>
          </w:tcPr>
          <w:p w14:paraId="067F1687">
            <w:pPr>
              <w:widowControl/>
              <w:jc w:val="center"/>
              <w:rPr>
                <w:rFonts w:ascii="Times New Roman" w:hAnsi="Times New Roman" w:eastAsia="仿宋_GB2312"/>
                <w:kern w:val="0"/>
                <w:szCs w:val="21"/>
              </w:rPr>
            </w:pPr>
          </w:p>
        </w:tc>
        <w:tc>
          <w:tcPr>
            <w:tcW w:w="1843" w:type="dxa"/>
            <w:noWrap/>
            <w:vAlign w:val="center"/>
          </w:tcPr>
          <w:p w14:paraId="548FFB21">
            <w:pPr>
              <w:widowControl/>
              <w:jc w:val="center"/>
              <w:rPr>
                <w:rFonts w:ascii="Times New Roman" w:hAnsi="Times New Roman" w:eastAsia="仿宋_GB2312"/>
                <w:kern w:val="0"/>
                <w:szCs w:val="21"/>
              </w:rPr>
            </w:pPr>
            <w:r>
              <w:rPr>
                <w:rFonts w:ascii="Times New Roman" w:hAnsi="Times New Roman" w:eastAsia="仿宋_GB2312"/>
                <w:kern w:val="0"/>
                <w:szCs w:val="21"/>
              </w:rPr>
              <w:t>服务期</w:t>
            </w:r>
          </w:p>
        </w:tc>
        <w:tc>
          <w:tcPr>
            <w:tcW w:w="4225" w:type="dxa"/>
            <w:noWrap/>
            <w:vAlign w:val="center"/>
          </w:tcPr>
          <w:p w14:paraId="32A202C5">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0C511AFB">
            <w:pPr>
              <w:widowControl/>
              <w:rPr>
                <w:rFonts w:ascii="Times New Roman" w:hAnsi="Times New Roman" w:eastAsia="仿宋_GB2312"/>
                <w:kern w:val="0"/>
                <w:szCs w:val="21"/>
              </w:rPr>
            </w:pPr>
          </w:p>
        </w:tc>
      </w:tr>
      <w:tr w14:paraId="67BA6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69A1F73B">
            <w:pPr>
              <w:widowControl/>
              <w:jc w:val="center"/>
              <w:rPr>
                <w:rFonts w:ascii="Times New Roman" w:hAnsi="Times New Roman" w:eastAsia="仿宋_GB2312"/>
                <w:kern w:val="0"/>
                <w:szCs w:val="21"/>
              </w:rPr>
            </w:pPr>
          </w:p>
        </w:tc>
        <w:tc>
          <w:tcPr>
            <w:tcW w:w="877" w:type="dxa"/>
            <w:vMerge w:val="continue"/>
            <w:noWrap/>
            <w:vAlign w:val="center"/>
          </w:tcPr>
          <w:p w14:paraId="05968EE5">
            <w:pPr>
              <w:widowControl/>
              <w:jc w:val="center"/>
              <w:rPr>
                <w:rFonts w:ascii="Times New Roman" w:hAnsi="Times New Roman" w:eastAsia="仿宋_GB2312"/>
                <w:kern w:val="0"/>
                <w:szCs w:val="21"/>
              </w:rPr>
            </w:pPr>
          </w:p>
        </w:tc>
        <w:tc>
          <w:tcPr>
            <w:tcW w:w="1843" w:type="dxa"/>
            <w:noWrap/>
            <w:vAlign w:val="center"/>
          </w:tcPr>
          <w:p w14:paraId="7BF48F5A">
            <w:pPr>
              <w:widowControl/>
              <w:jc w:val="center"/>
              <w:rPr>
                <w:rFonts w:ascii="Times New Roman" w:hAnsi="Times New Roman" w:eastAsia="仿宋_GB2312"/>
                <w:kern w:val="0"/>
                <w:szCs w:val="21"/>
              </w:rPr>
            </w:pPr>
            <w:r>
              <w:rPr>
                <w:rFonts w:ascii="Times New Roman" w:hAnsi="Times New Roman" w:eastAsia="仿宋_GB2312"/>
                <w:kern w:val="0"/>
                <w:szCs w:val="21"/>
              </w:rPr>
              <w:t>服务要求</w:t>
            </w:r>
          </w:p>
        </w:tc>
        <w:tc>
          <w:tcPr>
            <w:tcW w:w="4225" w:type="dxa"/>
            <w:noWrap/>
            <w:vAlign w:val="center"/>
          </w:tcPr>
          <w:p w14:paraId="702C5752">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701EC6B8">
            <w:pPr>
              <w:widowControl/>
              <w:rPr>
                <w:rFonts w:ascii="Times New Roman" w:hAnsi="Times New Roman" w:eastAsia="仿宋_GB2312"/>
                <w:kern w:val="0"/>
                <w:szCs w:val="21"/>
              </w:rPr>
            </w:pPr>
          </w:p>
        </w:tc>
      </w:tr>
      <w:tr w14:paraId="177A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758BA26B">
            <w:pPr>
              <w:widowControl/>
              <w:jc w:val="center"/>
              <w:rPr>
                <w:rFonts w:ascii="Times New Roman" w:hAnsi="Times New Roman" w:eastAsia="仿宋_GB2312"/>
                <w:kern w:val="0"/>
                <w:szCs w:val="21"/>
              </w:rPr>
            </w:pPr>
          </w:p>
        </w:tc>
        <w:tc>
          <w:tcPr>
            <w:tcW w:w="877" w:type="dxa"/>
            <w:vMerge w:val="continue"/>
            <w:noWrap/>
            <w:vAlign w:val="center"/>
          </w:tcPr>
          <w:p w14:paraId="08E2DC69">
            <w:pPr>
              <w:widowControl/>
              <w:jc w:val="center"/>
              <w:rPr>
                <w:rFonts w:ascii="Times New Roman" w:hAnsi="Times New Roman" w:eastAsia="仿宋_GB2312"/>
                <w:kern w:val="0"/>
                <w:szCs w:val="21"/>
              </w:rPr>
            </w:pPr>
          </w:p>
        </w:tc>
        <w:tc>
          <w:tcPr>
            <w:tcW w:w="1843" w:type="dxa"/>
            <w:noWrap/>
            <w:vAlign w:val="center"/>
          </w:tcPr>
          <w:p w14:paraId="022E4D3D">
            <w:pPr>
              <w:widowControl/>
              <w:jc w:val="center"/>
              <w:rPr>
                <w:rFonts w:ascii="Times New Roman" w:hAnsi="Times New Roman" w:eastAsia="仿宋_GB2312"/>
                <w:kern w:val="0"/>
                <w:szCs w:val="21"/>
              </w:rPr>
            </w:pPr>
            <w:r>
              <w:rPr>
                <w:rFonts w:ascii="Times New Roman" w:hAnsi="Times New Roman" w:eastAsia="仿宋_GB2312"/>
                <w:kern w:val="0"/>
                <w:szCs w:val="21"/>
              </w:rPr>
              <w:t>付款方式</w:t>
            </w:r>
          </w:p>
        </w:tc>
        <w:tc>
          <w:tcPr>
            <w:tcW w:w="4225" w:type="dxa"/>
            <w:noWrap/>
            <w:vAlign w:val="center"/>
          </w:tcPr>
          <w:p w14:paraId="4555CD44">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07B074B6">
            <w:pPr>
              <w:widowControl/>
              <w:rPr>
                <w:rFonts w:ascii="Times New Roman" w:hAnsi="Times New Roman" w:eastAsia="仿宋_GB2312"/>
                <w:kern w:val="0"/>
                <w:szCs w:val="21"/>
              </w:rPr>
            </w:pPr>
          </w:p>
        </w:tc>
      </w:tr>
      <w:tr w14:paraId="08486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453B05F5">
            <w:pPr>
              <w:widowControl/>
              <w:jc w:val="center"/>
              <w:rPr>
                <w:rFonts w:ascii="Times New Roman" w:hAnsi="Times New Roman" w:eastAsia="仿宋_GB2312"/>
                <w:kern w:val="0"/>
                <w:szCs w:val="21"/>
              </w:rPr>
            </w:pPr>
          </w:p>
        </w:tc>
        <w:tc>
          <w:tcPr>
            <w:tcW w:w="877" w:type="dxa"/>
            <w:vMerge w:val="continue"/>
            <w:noWrap/>
            <w:vAlign w:val="center"/>
          </w:tcPr>
          <w:p w14:paraId="0460599B">
            <w:pPr>
              <w:widowControl/>
              <w:jc w:val="center"/>
              <w:rPr>
                <w:rFonts w:ascii="Times New Roman" w:hAnsi="Times New Roman" w:eastAsia="仿宋_GB2312"/>
                <w:kern w:val="0"/>
                <w:szCs w:val="21"/>
              </w:rPr>
            </w:pPr>
          </w:p>
        </w:tc>
        <w:tc>
          <w:tcPr>
            <w:tcW w:w="1843" w:type="dxa"/>
            <w:noWrap/>
            <w:vAlign w:val="center"/>
          </w:tcPr>
          <w:p w14:paraId="7F5A3B5D">
            <w:pPr>
              <w:widowControl/>
              <w:jc w:val="center"/>
              <w:rPr>
                <w:rFonts w:ascii="Times New Roman" w:hAnsi="Times New Roman" w:eastAsia="仿宋_GB2312"/>
                <w:kern w:val="0"/>
                <w:szCs w:val="21"/>
              </w:rPr>
            </w:pPr>
            <w:r>
              <w:rPr>
                <w:rFonts w:ascii="Times New Roman" w:hAnsi="Times New Roman" w:eastAsia="仿宋_GB2312"/>
                <w:kern w:val="0"/>
                <w:szCs w:val="21"/>
              </w:rPr>
              <w:t>合同形式</w:t>
            </w:r>
          </w:p>
        </w:tc>
        <w:tc>
          <w:tcPr>
            <w:tcW w:w="4225" w:type="dxa"/>
            <w:noWrap/>
            <w:vAlign w:val="center"/>
          </w:tcPr>
          <w:p w14:paraId="43A4577F">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12BD6E98">
            <w:pPr>
              <w:widowControl/>
              <w:rPr>
                <w:rFonts w:ascii="Times New Roman" w:hAnsi="Times New Roman" w:eastAsia="仿宋_GB2312"/>
                <w:kern w:val="0"/>
                <w:szCs w:val="21"/>
              </w:rPr>
            </w:pPr>
          </w:p>
        </w:tc>
      </w:tr>
      <w:tr w14:paraId="0691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5D96D427">
            <w:pPr>
              <w:widowControl/>
              <w:jc w:val="center"/>
              <w:rPr>
                <w:rFonts w:ascii="Times New Roman" w:hAnsi="Times New Roman" w:eastAsia="仿宋_GB2312"/>
                <w:kern w:val="0"/>
                <w:szCs w:val="21"/>
              </w:rPr>
            </w:pPr>
          </w:p>
        </w:tc>
        <w:tc>
          <w:tcPr>
            <w:tcW w:w="877" w:type="dxa"/>
            <w:vMerge w:val="continue"/>
            <w:noWrap/>
            <w:vAlign w:val="center"/>
          </w:tcPr>
          <w:p w14:paraId="7E55D58C">
            <w:pPr>
              <w:widowControl/>
              <w:jc w:val="center"/>
              <w:rPr>
                <w:rFonts w:ascii="Times New Roman" w:hAnsi="Times New Roman" w:eastAsia="仿宋_GB2312"/>
                <w:kern w:val="0"/>
                <w:szCs w:val="21"/>
              </w:rPr>
            </w:pPr>
          </w:p>
        </w:tc>
        <w:tc>
          <w:tcPr>
            <w:tcW w:w="1843" w:type="dxa"/>
            <w:noWrap/>
            <w:vAlign w:val="center"/>
          </w:tcPr>
          <w:p w14:paraId="3DEE65F4">
            <w:pPr>
              <w:widowControl/>
              <w:jc w:val="center"/>
              <w:rPr>
                <w:rFonts w:ascii="Times New Roman" w:hAnsi="Times New Roman" w:eastAsia="仿宋_GB2312"/>
                <w:kern w:val="0"/>
                <w:szCs w:val="21"/>
              </w:rPr>
            </w:pPr>
            <w:r>
              <w:rPr>
                <w:rFonts w:ascii="Times New Roman" w:hAnsi="Times New Roman" w:eastAsia="仿宋_GB2312"/>
                <w:kern w:val="0"/>
                <w:szCs w:val="21"/>
              </w:rPr>
              <w:t>履约保证金</w:t>
            </w:r>
          </w:p>
        </w:tc>
        <w:tc>
          <w:tcPr>
            <w:tcW w:w="4225" w:type="dxa"/>
            <w:noWrap/>
            <w:vAlign w:val="center"/>
          </w:tcPr>
          <w:p w14:paraId="7DCA127C">
            <w:pPr>
              <w:widowControl/>
              <w:jc w:val="left"/>
              <w:rPr>
                <w:rFonts w:ascii="Times New Roman" w:hAnsi="Times New Roman" w:eastAsia="仿宋_GB2312"/>
                <w:kern w:val="0"/>
                <w:szCs w:val="21"/>
              </w:rPr>
            </w:pPr>
            <w:r>
              <w:rPr>
                <w:rFonts w:ascii="Times New Roman" w:hAnsi="Times New Roman" w:eastAsia="仿宋_GB2312"/>
                <w:kern w:val="0"/>
                <w:szCs w:val="21"/>
              </w:rPr>
              <w:t>符合磋商文件要求</w:t>
            </w:r>
          </w:p>
        </w:tc>
        <w:tc>
          <w:tcPr>
            <w:tcW w:w="1843" w:type="dxa"/>
            <w:noWrap/>
            <w:vAlign w:val="center"/>
          </w:tcPr>
          <w:p w14:paraId="4C341EE0">
            <w:pPr>
              <w:widowControl/>
              <w:rPr>
                <w:rFonts w:ascii="Times New Roman" w:hAnsi="Times New Roman" w:eastAsia="仿宋_GB2312"/>
                <w:kern w:val="0"/>
                <w:szCs w:val="21"/>
              </w:rPr>
            </w:pPr>
          </w:p>
        </w:tc>
      </w:tr>
      <w:tr w14:paraId="0EB69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0F39046A">
            <w:pPr>
              <w:widowControl/>
              <w:jc w:val="center"/>
              <w:rPr>
                <w:rFonts w:ascii="Times New Roman" w:hAnsi="Times New Roman" w:eastAsia="仿宋_GB2312"/>
                <w:kern w:val="0"/>
                <w:szCs w:val="21"/>
              </w:rPr>
            </w:pPr>
          </w:p>
        </w:tc>
        <w:tc>
          <w:tcPr>
            <w:tcW w:w="877" w:type="dxa"/>
            <w:vMerge w:val="continue"/>
            <w:noWrap/>
            <w:vAlign w:val="center"/>
          </w:tcPr>
          <w:p w14:paraId="196B1A9F">
            <w:pPr>
              <w:widowControl/>
              <w:jc w:val="center"/>
              <w:rPr>
                <w:rFonts w:ascii="Times New Roman" w:hAnsi="Times New Roman" w:eastAsia="仿宋_GB2312"/>
                <w:kern w:val="0"/>
                <w:szCs w:val="21"/>
              </w:rPr>
            </w:pPr>
          </w:p>
        </w:tc>
        <w:tc>
          <w:tcPr>
            <w:tcW w:w="1843" w:type="dxa"/>
            <w:noWrap/>
            <w:vAlign w:val="center"/>
          </w:tcPr>
          <w:p w14:paraId="3CE8FD82">
            <w:pPr>
              <w:widowControl/>
              <w:jc w:val="center"/>
              <w:rPr>
                <w:rFonts w:ascii="Times New Roman" w:hAnsi="Times New Roman" w:eastAsia="仿宋_GB2312"/>
                <w:szCs w:val="21"/>
              </w:rPr>
            </w:pPr>
            <w:r>
              <w:rPr>
                <w:rFonts w:ascii="Times New Roman" w:hAnsi="Times New Roman" w:eastAsia="仿宋_GB2312"/>
                <w:szCs w:val="21"/>
              </w:rPr>
              <w:t>其他</w:t>
            </w:r>
          </w:p>
        </w:tc>
        <w:tc>
          <w:tcPr>
            <w:tcW w:w="4225" w:type="dxa"/>
            <w:noWrap/>
            <w:vAlign w:val="center"/>
          </w:tcPr>
          <w:p w14:paraId="51524376">
            <w:pPr>
              <w:spacing w:line="0" w:lineRule="atLeast"/>
              <w:rPr>
                <w:rFonts w:ascii="Times New Roman" w:hAnsi="Times New Roman" w:eastAsia="仿宋_GB2312"/>
                <w:szCs w:val="21"/>
              </w:rPr>
            </w:pPr>
            <w:r>
              <w:rPr>
                <w:rFonts w:ascii="Times New Roman" w:hAnsi="Times New Roman" w:eastAsia="仿宋_GB2312"/>
                <w:szCs w:val="21"/>
              </w:rPr>
              <w:t>磋商文件其他实质性要求</w:t>
            </w:r>
          </w:p>
        </w:tc>
        <w:tc>
          <w:tcPr>
            <w:tcW w:w="1843" w:type="dxa"/>
            <w:noWrap/>
            <w:vAlign w:val="center"/>
          </w:tcPr>
          <w:p w14:paraId="5BF2DA89">
            <w:pPr>
              <w:widowControl/>
              <w:rPr>
                <w:rFonts w:ascii="Times New Roman" w:hAnsi="Times New Roman" w:eastAsia="仿宋_GB2312"/>
                <w:kern w:val="0"/>
                <w:szCs w:val="21"/>
              </w:rPr>
            </w:pPr>
          </w:p>
        </w:tc>
      </w:tr>
    </w:tbl>
    <w:p w14:paraId="0EBF4889">
      <w:pPr>
        <w:pStyle w:val="31"/>
        <w:adjustRightInd w:val="0"/>
        <w:snapToGrid w:val="0"/>
        <w:spacing w:before="0" w:line="360" w:lineRule="auto"/>
        <w:ind w:firstLine="472" w:firstLineChars="196"/>
        <w:rPr>
          <w:rFonts w:ascii="Times New Roman" w:hAnsi="Times New Roman" w:eastAsia="仿宋_GB2312"/>
          <w:b/>
          <w:sz w:val="24"/>
          <w:szCs w:val="24"/>
        </w:rPr>
      </w:pPr>
      <w:r>
        <w:rPr>
          <w:rFonts w:ascii="Times New Roman" w:hAnsi="Times New Roman" w:eastAsia="仿宋_GB2312"/>
          <w:b/>
          <w:sz w:val="24"/>
          <w:szCs w:val="24"/>
        </w:rPr>
        <w:t>2、磋商程序及要求</w:t>
      </w:r>
    </w:p>
    <w:p w14:paraId="5B4E6425">
      <w:pPr>
        <w:pStyle w:val="33"/>
        <w:spacing w:line="360" w:lineRule="auto"/>
        <w:ind w:firstLine="480" w:firstLineChars="200"/>
        <w:rPr>
          <w:rFonts w:ascii="Times New Roman" w:eastAsia="仿宋_GB2312" w:cs="Times New Roman"/>
          <w:color w:val="auto"/>
        </w:rPr>
      </w:pPr>
      <w:r>
        <w:rPr>
          <w:rFonts w:ascii="Times New Roman" w:eastAsia="仿宋_GB2312" w:cs="Times New Roman"/>
          <w:color w:val="auto"/>
        </w:rPr>
        <w:t>2.1初步评审合格的供应商进入最终价格磋商程序。</w:t>
      </w:r>
    </w:p>
    <w:tbl>
      <w:tblPr>
        <w:tblStyle w:val="21"/>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1701"/>
        <w:gridCol w:w="6760"/>
      </w:tblGrid>
      <w:tr w14:paraId="44BF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99" w:type="dxa"/>
            <w:noWrap/>
            <w:vAlign w:val="center"/>
          </w:tcPr>
          <w:p w14:paraId="6964B801">
            <w:pPr>
              <w:adjustRightInd w:val="0"/>
              <w:snapToGrid w:val="0"/>
              <w:spacing w:line="360" w:lineRule="auto"/>
              <w:jc w:val="center"/>
              <w:rPr>
                <w:rFonts w:ascii="Times New Roman" w:hAnsi="Times New Roman" w:eastAsia="仿宋_GB2312"/>
                <w:kern w:val="0"/>
                <w:szCs w:val="21"/>
              </w:rPr>
            </w:pPr>
            <w:r>
              <w:rPr>
                <w:rFonts w:ascii="Times New Roman" w:hAnsi="Times New Roman" w:eastAsia="仿宋_GB2312"/>
                <w:kern w:val="0"/>
                <w:szCs w:val="21"/>
              </w:rPr>
              <w:t>序号</w:t>
            </w:r>
          </w:p>
        </w:tc>
        <w:tc>
          <w:tcPr>
            <w:tcW w:w="8461" w:type="dxa"/>
            <w:gridSpan w:val="2"/>
            <w:noWrap/>
            <w:vAlign w:val="center"/>
          </w:tcPr>
          <w:p w14:paraId="57F3F307">
            <w:pPr>
              <w:adjustRightInd w:val="0"/>
              <w:snapToGrid w:val="0"/>
              <w:spacing w:line="360" w:lineRule="auto"/>
              <w:jc w:val="center"/>
              <w:rPr>
                <w:rFonts w:ascii="Times New Roman" w:hAnsi="Times New Roman" w:eastAsia="仿宋_GB2312"/>
                <w:kern w:val="0"/>
                <w:szCs w:val="21"/>
              </w:rPr>
            </w:pPr>
            <w:r>
              <w:rPr>
                <w:rFonts w:ascii="Times New Roman" w:hAnsi="Times New Roman" w:eastAsia="仿宋_GB2312"/>
                <w:kern w:val="0"/>
                <w:szCs w:val="21"/>
              </w:rPr>
              <w:t>磋商程序</w:t>
            </w:r>
          </w:p>
        </w:tc>
      </w:tr>
      <w:tr w14:paraId="20E2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ign w:val="center"/>
          </w:tcPr>
          <w:p w14:paraId="742BC68E">
            <w:pPr>
              <w:jc w:val="center"/>
              <w:rPr>
                <w:rFonts w:ascii="Times New Roman" w:hAnsi="Times New Roman" w:eastAsia="仿宋_GB2312"/>
                <w:kern w:val="0"/>
                <w:szCs w:val="21"/>
              </w:rPr>
            </w:pPr>
            <w:r>
              <w:rPr>
                <w:rFonts w:ascii="Times New Roman" w:hAnsi="Times New Roman" w:eastAsia="仿宋_GB2312"/>
                <w:kern w:val="0"/>
                <w:szCs w:val="21"/>
              </w:rPr>
              <w:t>1</w:t>
            </w:r>
          </w:p>
        </w:tc>
        <w:tc>
          <w:tcPr>
            <w:tcW w:w="1701" w:type="dxa"/>
            <w:noWrap/>
            <w:vAlign w:val="center"/>
          </w:tcPr>
          <w:p w14:paraId="4E6D3D35">
            <w:pPr>
              <w:jc w:val="center"/>
              <w:rPr>
                <w:rFonts w:ascii="Times New Roman" w:hAnsi="Times New Roman" w:eastAsia="仿宋_GB2312"/>
                <w:kern w:val="0"/>
                <w:szCs w:val="21"/>
              </w:rPr>
            </w:pPr>
            <w:r>
              <w:rPr>
                <w:rFonts w:ascii="Times New Roman" w:hAnsi="Times New Roman" w:eastAsia="仿宋_GB2312"/>
                <w:kern w:val="0"/>
                <w:szCs w:val="21"/>
              </w:rPr>
              <w:t>价格方面磋商</w:t>
            </w:r>
          </w:p>
        </w:tc>
        <w:tc>
          <w:tcPr>
            <w:tcW w:w="6760" w:type="dxa"/>
            <w:noWrap/>
            <w:vAlign w:val="center"/>
          </w:tcPr>
          <w:p w14:paraId="4FD1EB67">
            <w:pPr>
              <w:jc w:val="left"/>
              <w:rPr>
                <w:rFonts w:ascii="Times New Roman" w:hAnsi="Times New Roman" w:eastAsia="仿宋_GB2312"/>
                <w:kern w:val="0"/>
                <w:szCs w:val="21"/>
              </w:rPr>
            </w:pPr>
            <w:r>
              <w:rPr>
                <w:rFonts w:ascii="Times New Roman" w:hAnsi="Times New Roman" w:eastAsia="仿宋_GB2312"/>
                <w:kern w:val="0"/>
                <w:szCs w:val="21"/>
              </w:rPr>
              <w:t>所有实质性响应磋商文件的供应商按磋商小组要求（是否进行二次报价）  □是      ☑否</w:t>
            </w:r>
          </w:p>
          <w:p w14:paraId="43409D64">
            <w:pPr>
              <w:ind w:firstLine="420" w:firstLineChars="200"/>
              <w:jc w:val="left"/>
              <w:rPr>
                <w:rFonts w:ascii="Times New Roman" w:hAnsi="Times New Roman" w:eastAsia="仿宋_GB2312"/>
                <w:kern w:val="0"/>
                <w:szCs w:val="21"/>
              </w:rPr>
            </w:pPr>
          </w:p>
        </w:tc>
      </w:tr>
      <w:tr w14:paraId="38B8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599" w:type="dxa"/>
            <w:noWrap/>
            <w:vAlign w:val="center"/>
          </w:tcPr>
          <w:p w14:paraId="3D2D688C">
            <w:pPr>
              <w:jc w:val="center"/>
              <w:rPr>
                <w:rFonts w:ascii="Times New Roman" w:hAnsi="Times New Roman" w:eastAsia="仿宋_GB2312"/>
                <w:kern w:val="0"/>
                <w:szCs w:val="21"/>
              </w:rPr>
            </w:pPr>
          </w:p>
        </w:tc>
        <w:tc>
          <w:tcPr>
            <w:tcW w:w="1701" w:type="dxa"/>
            <w:noWrap/>
            <w:vAlign w:val="center"/>
          </w:tcPr>
          <w:p w14:paraId="1210A77E">
            <w:pPr>
              <w:jc w:val="center"/>
              <w:rPr>
                <w:rFonts w:ascii="Times New Roman" w:hAnsi="Times New Roman" w:eastAsia="仿宋_GB2312"/>
                <w:kern w:val="0"/>
                <w:szCs w:val="21"/>
              </w:rPr>
            </w:pPr>
          </w:p>
        </w:tc>
        <w:tc>
          <w:tcPr>
            <w:tcW w:w="6760" w:type="dxa"/>
            <w:noWrap/>
            <w:vAlign w:val="center"/>
          </w:tcPr>
          <w:p w14:paraId="23F63E14">
            <w:pPr>
              <w:ind w:firstLine="420" w:firstLineChars="200"/>
              <w:jc w:val="left"/>
              <w:rPr>
                <w:rFonts w:ascii="Times New Roman" w:hAnsi="Times New Roman" w:eastAsia="仿宋_GB2312"/>
                <w:kern w:val="0"/>
                <w:szCs w:val="21"/>
              </w:rPr>
            </w:pPr>
          </w:p>
        </w:tc>
      </w:tr>
    </w:tbl>
    <w:p w14:paraId="1162404C">
      <w:pPr>
        <w:pStyle w:val="31"/>
        <w:adjustRightInd w:val="0"/>
        <w:snapToGrid w:val="0"/>
        <w:spacing w:before="0" w:line="360" w:lineRule="auto"/>
        <w:ind w:firstLine="590" w:firstLineChars="245"/>
        <w:rPr>
          <w:rFonts w:ascii="Times New Roman" w:hAnsi="Times New Roman" w:eastAsia="仿宋_GB2312"/>
          <w:b/>
          <w:sz w:val="24"/>
          <w:szCs w:val="24"/>
        </w:rPr>
      </w:pPr>
      <w:r>
        <w:rPr>
          <w:rFonts w:ascii="Times New Roman" w:hAnsi="Times New Roman" w:eastAsia="仿宋_GB2312"/>
          <w:b/>
          <w:sz w:val="24"/>
          <w:szCs w:val="24"/>
        </w:rPr>
        <w:t>3、详细评审标准</w:t>
      </w:r>
    </w:p>
    <w:tbl>
      <w:tblPr>
        <w:tblStyle w:val="21"/>
        <w:tblW w:w="100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8"/>
        <w:gridCol w:w="417"/>
        <w:gridCol w:w="2108"/>
        <w:gridCol w:w="6095"/>
        <w:gridCol w:w="1025"/>
      </w:tblGrid>
      <w:tr w14:paraId="2BEE2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014966F9">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序号</w:t>
            </w:r>
          </w:p>
        </w:tc>
        <w:tc>
          <w:tcPr>
            <w:tcW w:w="2108" w:type="dxa"/>
            <w:noWrap/>
            <w:vAlign w:val="center"/>
          </w:tcPr>
          <w:p w14:paraId="78001D3E">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内容</w:t>
            </w:r>
          </w:p>
        </w:tc>
        <w:tc>
          <w:tcPr>
            <w:tcW w:w="6095" w:type="dxa"/>
            <w:noWrap/>
            <w:vAlign w:val="center"/>
          </w:tcPr>
          <w:p w14:paraId="376EDBF8">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编列内容</w:t>
            </w:r>
          </w:p>
        </w:tc>
        <w:tc>
          <w:tcPr>
            <w:tcW w:w="1025" w:type="dxa"/>
            <w:noWrap/>
            <w:vAlign w:val="center"/>
          </w:tcPr>
          <w:p w14:paraId="32F995A2">
            <w:pPr>
              <w:widowControl/>
              <w:adjustRightInd w:val="0"/>
              <w:snapToGrid w:val="0"/>
              <w:spacing w:line="300" w:lineRule="auto"/>
              <w:jc w:val="center"/>
              <w:rPr>
                <w:rFonts w:ascii="Times New Roman" w:hAnsi="Times New Roman" w:eastAsia="仿宋"/>
                <w:kern w:val="0"/>
                <w:szCs w:val="21"/>
              </w:rPr>
            </w:pPr>
            <w:r>
              <w:rPr>
                <w:rFonts w:ascii="Times New Roman" w:hAnsi="Times New Roman" w:eastAsia="仿宋"/>
                <w:kern w:val="0"/>
                <w:szCs w:val="21"/>
              </w:rPr>
              <w:t>备注</w:t>
            </w:r>
          </w:p>
        </w:tc>
      </w:tr>
      <w:tr w14:paraId="04212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855" w:type="dxa"/>
            <w:gridSpan w:val="2"/>
            <w:noWrap/>
            <w:vAlign w:val="center"/>
          </w:tcPr>
          <w:p w14:paraId="6A7B4196">
            <w:pPr>
              <w:pStyle w:val="9"/>
              <w:jc w:val="center"/>
              <w:rPr>
                <w:rFonts w:ascii="Times New Roman" w:hAnsi="Times New Roman" w:eastAsia="仿宋"/>
              </w:rPr>
            </w:pPr>
            <w:r>
              <w:rPr>
                <w:rFonts w:ascii="Times New Roman" w:hAnsi="Times New Roman" w:eastAsia="仿宋"/>
              </w:rPr>
              <w:t>1</w:t>
            </w:r>
          </w:p>
        </w:tc>
        <w:tc>
          <w:tcPr>
            <w:tcW w:w="2108" w:type="dxa"/>
            <w:noWrap/>
            <w:vAlign w:val="center"/>
          </w:tcPr>
          <w:p w14:paraId="15901992">
            <w:pPr>
              <w:pStyle w:val="9"/>
              <w:jc w:val="center"/>
              <w:rPr>
                <w:rFonts w:ascii="Times New Roman" w:hAnsi="Times New Roman" w:eastAsia="仿宋"/>
              </w:rPr>
            </w:pPr>
            <w:r>
              <w:rPr>
                <w:rFonts w:ascii="Times New Roman" w:hAnsi="Times New Roman" w:eastAsia="仿宋"/>
              </w:rPr>
              <w:t>分值构成</w:t>
            </w:r>
          </w:p>
          <w:p w14:paraId="5431B61A">
            <w:pPr>
              <w:pStyle w:val="9"/>
              <w:jc w:val="center"/>
              <w:rPr>
                <w:rFonts w:ascii="Times New Roman" w:hAnsi="Times New Roman" w:eastAsia="仿宋"/>
              </w:rPr>
            </w:pPr>
            <w:r>
              <w:rPr>
                <w:rFonts w:ascii="Times New Roman" w:hAnsi="Times New Roman" w:eastAsia="仿宋"/>
              </w:rPr>
              <w:t>(总分100分)</w:t>
            </w:r>
          </w:p>
        </w:tc>
        <w:tc>
          <w:tcPr>
            <w:tcW w:w="6095" w:type="dxa"/>
            <w:noWrap/>
            <w:vAlign w:val="center"/>
          </w:tcPr>
          <w:p w14:paraId="1223E8E7">
            <w:pPr>
              <w:pStyle w:val="9"/>
              <w:rPr>
                <w:rFonts w:ascii="Times New Roman" w:hAnsi="Times New Roman" w:eastAsia="仿宋"/>
              </w:rPr>
            </w:pPr>
            <w:r>
              <w:rPr>
                <w:rFonts w:ascii="Times New Roman" w:hAnsi="Times New Roman" w:eastAsia="仿宋"/>
              </w:rPr>
              <w:t>商务技术部分：70分</w:t>
            </w:r>
          </w:p>
          <w:p w14:paraId="06AA9726">
            <w:pPr>
              <w:pStyle w:val="9"/>
              <w:rPr>
                <w:rFonts w:ascii="Times New Roman" w:hAnsi="Times New Roman" w:eastAsia="仿宋"/>
              </w:rPr>
            </w:pPr>
            <w:r>
              <w:rPr>
                <w:rFonts w:ascii="Times New Roman" w:hAnsi="Times New Roman" w:eastAsia="仿宋"/>
              </w:rPr>
              <w:t>报价部分：30分</w:t>
            </w:r>
          </w:p>
        </w:tc>
        <w:tc>
          <w:tcPr>
            <w:tcW w:w="1025" w:type="dxa"/>
            <w:noWrap/>
            <w:vAlign w:val="center"/>
          </w:tcPr>
          <w:p w14:paraId="59754D3E">
            <w:pPr>
              <w:widowControl/>
              <w:adjustRightInd w:val="0"/>
              <w:snapToGrid w:val="0"/>
              <w:spacing w:line="300" w:lineRule="auto"/>
              <w:jc w:val="center"/>
              <w:rPr>
                <w:rFonts w:ascii="Times New Roman" w:hAnsi="Times New Roman" w:eastAsia="仿宋"/>
                <w:kern w:val="0"/>
                <w:szCs w:val="21"/>
              </w:rPr>
            </w:pPr>
          </w:p>
        </w:tc>
      </w:tr>
      <w:tr w14:paraId="26D43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06A6BC7E">
            <w:pPr>
              <w:pStyle w:val="9"/>
              <w:jc w:val="center"/>
              <w:rPr>
                <w:rFonts w:ascii="Times New Roman" w:hAnsi="Times New Roman" w:eastAsia="仿宋"/>
              </w:rPr>
            </w:pPr>
            <w:r>
              <w:rPr>
                <w:rFonts w:ascii="Times New Roman" w:hAnsi="Times New Roman" w:eastAsia="仿宋"/>
              </w:rPr>
              <w:t>2</w:t>
            </w:r>
          </w:p>
        </w:tc>
        <w:tc>
          <w:tcPr>
            <w:tcW w:w="2108" w:type="dxa"/>
            <w:noWrap/>
            <w:vAlign w:val="center"/>
          </w:tcPr>
          <w:p w14:paraId="4599F016">
            <w:pPr>
              <w:pStyle w:val="9"/>
              <w:jc w:val="center"/>
              <w:rPr>
                <w:rFonts w:ascii="Times New Roman" w:hAnsi="Times New Roman" w:eastAsia="仿宋"/>
              </w:rPr>
            </w:pPr>
            <w:r>
              <w:rPr>
                <w:rFonts w:ascii="Times New Roman" w:hAnsi="Times New Roman" w:eastAsia="仿宋"/>
              </w:rPr>
              <w:t>响应报价得分计算方法（30分）</w:t>
            </w:r>
          </w:p>
        </w:tc>
        <w:tc>
          <w:tcPr>
            <w:tcW w:w="6095" w:type="dxa"/>
            <w:noWrap/>
            <w:vAlign w:val="center"/>
          </w:tcPr>
          <w:p w14:paraId="3D9C4C51">
            <w:pPr>
              <w:pStyle w:val="9"/>
              <w:rPr>
                <w:rFonts w:ascii="Times New Roman" w:hAnsi="Times New Roman" w:eastAsia="仿宋"/>
              </w:rPr>
            </w:pPr>
            <w:bookmarkStart w:id="57" w:name="OLE_LINK21"/>
            <w:r>
              <w:rPr>
                <w:rFonts w:ascii="Times New Roman" w:hAnsi="Times New Roman" w:eastAsia="仿宋"/>
              </w:rPr>
              <w:t>满足磋商文件要求</w:t>
            </w:r>
            <w:bookmarkEnd w:id="57"/>
            <w:r>
              <w:rPr>
                <w:rFonts w:ascii="Times New Roman" w:hAnsi="Times New Roman" w:eastAsia="仿宋"/>
              </w:rPr>
              <w:t>且最后报价最低的供应商的价格为磋商基准价，其响应价格分为满分。</w:t>
            </w:r>
            <w:bookmarkStart w:id="58" w:name="OLE_LINK23"/>
          </w:p>
          <w:bookmarkEnd w:id="58"/>
          <w:p w14:paraId="30288E7A">
            <w:pPr>
              <w:pStyle w:val="9"/>
              <w:rPr>
                <w:rFonts w:ascii="Times New Roman" w:hAnsi="Times New Roman" w:eastAsia="仿宋"/>
              </w:rPr>
            </w:pPr>
            <w:r>
              <w:rPr>
                <w:rFonts w:ascii="Times New Roman" w:hAnsi="Times New Roman" w:eastAsia="仿宋"/>
              </w:rPr>
              <w:t>其他供应商的价格分统一按照下列公式计算：</w:t>
            </w:r>
          </w:p>
          <w:p w14:paraId="1EEEAA00">
            <w:pPr>
              <w:pStyle w:val="9"/>
              <w:rPr>
                <w:rFonts w:ascii="Times New Roman" w:hAnsi="Times New Roman" w:eastAsia="仿宋"/>
              </w:rPr>
            </w:pPr>
            <w:r>
              <w:rPr>
                <w:rFonts w:ascii="Times New Roman" w:hAnsi="Times New Roman" w:eastAsia="仿宋"/>
              </w:rPr>
              <w:t>磋商报价得分=（磋商基准价/最后磋商报价）×30%×100（保留2位小数）。</w:t>
            </w:r>
          </w:p>
        </w:tc>
        <w:tc>
          <w:tcPr>
            <w:tcW w:w="1025" w:type="dxa"/>
            <w:noWrap/>
            <w:vAlign w:val="center"/>
          </w:tcPr>
          <w:p w14:paraId="44FC8702">
            <w:pPr>
              <w:adjustRightInd w:val="0"/>
              <w:snapToGrid w:val="0"/>
              <w:spacing w:line="300" w:lineRule="auto"/>
              <w:jc w:val="left"/>
              <w:rPr>
                <w:rFonts w:ascii="Times New Roman" w:hAnsi="Times New Roman" w:eastAsia="仿宋"/>
                <w:szCs w:val="21"/>
              </w:rPr>
            </w:pPr>
          </w:p>
        </w:tc>
      </w:tr>
      <w:tr w14:paraId="494A2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372AA614">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序号</w:t>
            </w:r>
          </w:p>
        </w:tc>
        <w:tc>
          <w:tcPr>
            <w:tcW w:w="2108" w:type="dxa"/>
            <w:noWrap/>
            <w:vAlign w:val="center"/>
          </w:tcPr>
          <w:p w14:paraId="7A32266D">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内容</w:t>
            </w:r>
          </w:p>
        </w:tc>
        <w:tc>
          <w:tcPr>
            <w:tcW w:w="6095" w:type="dxa"/>
            <w:noWrap/>
            <w:vAlign w:val="center"/>
          </w:tcPr>
          <w:p w14:paraId="70F929A4">
            <w:pPr>
              <w:adjustRightInd w:val="0"/>
              <w:snapToGrid w:val="0"/>
              <w:spacing w:line="300" w:lineRule="auto"/>
              <w:jc w:val="center"/>
              <w:rPr>
                <w:rFonts w:ascii="Times New Roman" w:hAnsi="Times New Roman" w:eastAsia="仿宋"/>
                <w:b/>
                <w:szCs w:val="21"/>
              </w:rPr>
            </w:pPr>
            <w:r>
              <w:rPr>
                <w:rFonts w:ascii="Times New Roman" w:hAnsi="Times New Roman" w:eastAsia="仿宋"/>
                <w:b/>
                <w:szCs w:val="21"/>
              </w:rPr>
              <w:t>编列内容</w:t>
            </w:r>
          </w:p>
        </w:tc>
        <w:tc>
          <w:tcPr>
            <w:tcW w:w="1025" w:type="dxa"/>
            <w:noWrap/>
            <w:vAlign w:val="center"/>
          </w:tcPr>
          <w:p w14:paraId="21BF7722">
            <w:pPr>
              <w:widowControl/>
              <w:adjustRightInd w:val="0"/>
              <w:snapToGrid w:val="0"/>
              <w:spacing w:line="300" w:lineRule="auto"/>
              <w:jc w:val="center"/>
              <w:rPr>
                <w:rFonts w:ascii="Times New Roman" w:hAnsi="Times New Roman" w:eastAsia="仿宋"/>
                <w:kern w:val="0"/>
                <w:szCs w:val="21"/>
              </w:rPr>
            </w:pPr>
          </w:p>
        </w:tc>
      </w:tr>
      <w:tr w14:paraId="1DFA6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restart"/>
            <w:noWrap/>
            <w:vAlign w:val="center"/>
          </w:tcPr>
          <w:p w14:paraId="3C83D02F">
            <w:pPr>
              <w:jc w:val="center"/>
              <w:rPr>
                <w:rFonts w:ascii="Times New Roman" w:hAnsi="Times New Roman" w:eastAsia="仿宋"/>
                <w:kern w:val="0"/>
                <w:szCs w:val="21"/>
              </w:rPr>
            </w:pPr>
            <w:r>
              <w:rPr>
                <w:rFonts w:ascii="Times New Roman" w:hAnsi="Times New Roman" w:eastAsia="仿宋"/>
                <w:kern w:val="0"/>
                <w:szCs w:val="21"/>
              </w:rPr>
              <w:t>商务技术部分</w:t>
            </w:r>
          </w:p>
        </w:tc>
        <w:tc>
          <w:tcPr>
            <w:tcW w:w="417" w:type="dxa"/>
            <w:vAlign w:val="center"/>
          </w:tcPr>
          <w:p w14:paraId="27D65CF0">
            <w:pPr>
              <w:widowControl/>
              <w:jc w:val="center"/>
              <w:rPr>
                <w:rFonts w:ascii="Times New Roman" w:hAnsi="Times New Roman" w:eastAsia="仿宋"/>
                <w:kern w:val="0"/>
                <w:szCs w:val="21"/>
              </w:rPr>
            </w:pPr>
            <w:r>
              <w:rPr>
                <w:rFonts w:ascii="Times New Roman" w:hAnsi="Times New Roman" w:eastAsia="仿宋"/>
                <w:kern w:val="0"/>
                <w:szCs w:val="21"/>
              </w:rPr>
              <w:t>1</w:t>
            </w:r>
          </w:p>
        </w:tc>
        <w:tc>
          <w:tcPr>
            <w:tcW w:w="2108" w:type="dxa"/>
            <w:noWrap/>
            <w:vAlign w:val="center"/>
          </w:tcPr>
          <w:p w14:paraId="65B83010">
            <w:pPr>
              <w:snapToGrid w:val="0"/>
              <w:spacing w:line="288" w:lineRule="auto"/>
              <w:jc w:val="center"/>
              <w:rPr>
                <w:rFonts w:ascii="Times New Roman" w:hAnsi="Times New Roman" w:eastAsia="仿宋"/>
                <w:szCs w:val="21"/>
              </w:rPr>
            </w:pPr>
            <w:r>
              <w:rPr>
                <w:rFonts w:ascii="Times New Roman" w:hAnsi="Times New Roman" w:eastAsia="仿宋"/>
                <w:szCs w:val="21"/>
              </w:rPr>
              <w:t>业绩</w:t>
            </w:r>
            <w:r>
              <w:rPr>
                <w:rFonts w:ascii="Times New Roman" w:hAnsi="Times New Roman" w:eastAsia="仿宋"/>
                <w:szCs w:val="21"/>
                <w:u w:val="single"/>
              </w:rPr>
              <w:t>（</w:t>
            </w:r>
            <w:r>
              <w:rPr>
                <w:rFonts w:hint="eastAsia" w:ascii="Times New Roman" w:hAnsi="Times New Roman" w:eastAsia="仿宋"/>
                <w:szCs w:val="21"/>
                <w:u w:val="single"/>
              </w:rPr>
              <w:t>8</w:t>
            </w:r>
            <w:r>
              <w:rPr>
                <w:rFonts w:ascii="Times New Roman" w:hAnsi="Times New Roman" w:eastAsia="仿宋"/>
                <w:szCs w:val="21"/>
                <w:u w:val="single"/>
              </w:rPr>
              <w:t>分）</w:t>
            </w:r>
          </w:p>
        </w:tc>
        <w:tc>
          <w:tcPr>
            <w:tcW w:w="6095" w:type="dxa"/>
            <w:noWrap/>
            <w:vAlign w:val="center"/>
          </w:tcPr>
          <w:p w14:paraId="6618BD96">
            <w:pPr>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供应商提供近三年内</w:t>
            </w:r>
            <w:r>
              <w:rPr>
                <w:rFonts w:hint="eastAsia" w:ascii="Times New Roman" w:hAnsi="Times New Roman" w:eastAsia="仿宋"/>
                <w:szCs w:val="21"/>
                <w:u w:val="single"/>
              </w:rPr>
              <w:t>相同</w:t>
            </w:r>
            <w:r>
              <w:rPr>
                <w:rFonts w:ascii="Times New Roman" w:hAnsi="Times New Roman" w:eastAsia="仿宋"/>
                <w:szCs w:val="21"/>
                <w:u w:val="single"/>
              </w:rPr>
              <w:t>项目业绩，其中提供CNAS实验室认可每提供一</w:t>
            </w:r>
            <w:r>
              <w:rPr>
                <w:rFonts w:hint="eastAsia" w:ascii="Times New Roman" w:hAnsi="Times New Roman" w:eastAsia="仿宋"/>
                <w:szCs w:val="21"/>
                <w:u w:val="single"/>
              </w:rPr>
              <w:t>项业绩</w:t>
            </w:r>
            <w:r>
              <w:rPr>
                <w:rFonts w:ascii="Times New Roman" w:hAnsi="Times New Roman" w:eastAsia="仿宋"/>
                <w:szCs w:val="21"/>
                <w:u w:val="single"/>
              </w:rPr>
              <w:t>得</w:t>
            </w:r>
            <w:r>
              <w:rPr>
                <w:rFonts w:hint="eastAsia" w:ascii="Times New Roman" w:hAnsi="Times New Roman" w:eastAsia="仿宋"/>
                <w:szCs w:val="21"/>
                <w:u w:val="single"/>
              </w:rPr>
              <w:t>1</w:t>
            </w:r>
            <w:r>
              <w:rPr>
                <w:rFonts w:ascii="Times New Roman" w:hAnsi="Times New Roman" w:eastAsia="仿宋"/>
                <w:szCs w:val="21"/>
                <w:u w:val="single"/>
              </w:rPr>
              <w:t>分，最高得</w:t>
            </w:r>
            <w:r>
              <w:rPr>
                <w:rFonts w:hint="eastAsia" w:ascii="Times New Roman" w:hAnsi="Times New Roman" w:eastAsia="仿宋"/>
                <w:szCs w:val="21"/>
                <w:u w:val="single"/>
              </w:rPr>
              <w:t>4</w:t>
            </w:r>
            <w:r>
              <w:rPr>
                <w:rFonts w:ascii="Times New Roman" w:hAnsi="Times New Roman" w:eastAsia="仿宋"/>
                <w:szCs w:val="21"/>
                <w:u w:val="single"/>
              </w:rPr>
              <w:t>分。CNAS实验动物认可机构认可每提供一</w:t>
            </w:r>
            <w:r>
              <w:rPr>
                <w:rFonts w:hint="eastAsia" w:ascii="Times New Roman" w:hAnsi="Times New Roman" w:eastAsia="仿宋"/>
                <w:szCs w:val="21"/>
                <w:u w:val="single"/>
              </w:rPr>
              <w:t>项</w:t>
            </w:r>
            <w:r>
              <w:rPr>
                <w:rFonts w:ascii="Times New Roman" w:hAnsi="Times New Roman" w:eastAsia="仿宋"/>
                <w:szCs w:val="21"/>
                <w:u w:val="single"/>
              </w:rPr>
              <w:t>得</w:t>
            </w:r>
            <w:r>
              <w:rPr>
                <w:rFonts w:hint="eastAsia" w:ascii="Times New Roman" w:hAnsi="Times New Roman" w:eastAsia="仿宋"/>
                <w:szCs w:val="21"/>
                <w:u w:val="single"/>
              </w:rPr>
              <w:t>2</w:t>
            </w:r>
            <w:r>
              <w:rPr>
                <w:rFonts w:ascii="Times New Roman" w:hAnsi="Times New Roman" w:eastAsia="仿宋"/>
                <w:szCs w:val="21"/>
                <w:u w:val="single"/>
              </w:rPr>
              <w:t>分，最高得</w:t>
            </w:r>
            <w:r>
              <w:rPr>
                <w:rFonts w:hint="eastAsia" w:ascii="Times New Roman" w:hAnsi="Times New Roman" w:eastAsia="仿宋"/>
                <w:szCs w:val="21"/>
                <w:u w:val="single"/>
              </w:rPr>
              <w:t>4</w:t>
            </w:r>
            <w:r>
              <w:rPr>
                <w:rFonts w:ascii="Times New Roman" w:hAnsi="Times New Roman" w:eastAsia="仿宋"/>
                <w:szCs w:val="21"/>
                <w:u w:val="single"/>
              </w:rPr>
              <w:t>分。</w:t>
            </w:r>
          </w:p>
          <w:p w14:paraId="5E2E1349">
            <w:pPr>
              <w:snapToGrid w:val="0"/>
              <w:spacing w:line="288" w:lineRule="auto"/>
              <w:rPr>
                <w:rFonts w:ascii="Times New Roman" w:hAnsi="Times New Roman" w:eastAsia="仿宋"/>
                <w:szCs w:val="21"/>
              </w:rPr>
            </w:pPr>
            <w:r>
              <w:rPr>
                <w:rFonts w:ascii="Times New Roman" w:hAnsi="Times New Roman" w:eastAsia="仿宋"/>
                <w:szCs w:val="21"/>
                <w:u w:val="single"/>
              </w:rPr>
              <w:t>注：应提供业绩的合同主要内容（包括合同首页、项目内容所在页、合同金额所在页、合同双方盖章页，应能体现项目内容、合同签订时间等上述要求）</w:t>
            </w:r>
            <w:r>
              <w:rPr>
                <w:rFonts w:hint="eastAsia" w:ascii="Times New Roman" w:hAnsi="Times New Roman" w:eastAsia="仿宋"/>
                <w:szCs w:val="21"/>
                <w:u w:val="single"/>
              </w:rPr>
              <w:t>，</w:t>
            </w:r>
            <w:r>
              <w:rPr>
                <w:rFonts w:ascii="Times New Roman" w:hAnsi="Times New Roman" w:eastAsia="仿宋"/>
                <w:szCs w:val="21"/>
                <w:u w:val="single"/>
              </w:rPr>
              <w:t>相关CNAS认可证书影印件</w:t>
            </w:r>
            <w:r>
              <w:rPr>
                <w:rFonts w:hint="eastAsia" w:ascii="Times New Roman" w:hAnsi="Times New Roman" w:eastAsia="仿宋"/>
                <w:szCs w:val="21"/>
                <w:u w:val="single"/>
              </w:rPr>
              <w:t>及CNAS官网查询页面机构基本信息截图及能力范围截图</w:t>
            </w:r>
            <w:r>
              <w:rPr>
                <w:rFonts w:ascii="Times New Roman" w:hAnsi="Times New Roman" w:eastAsia="仿宋"/>
                <w:szCs w:val="21"/>
                <w:u w:val="single"/>
              </w:rPr>
              <w:t>。如无法体现相关评审要求，应另行提供合同甲方出具的相关证明文件。未提供的不得分。</w:t>
            </w:r>
          </w:p>
        </w:tc>
        <w:tc>
          <w:tcPr>
            <w:tcW w:w="1025" w:type="dxa"/>
            <w:noWrap/>
            <w:vAlign w:val="center"/>
          </w:tcPr>
          <w:p w14:paraId="28A6B1A9">
            <w:pPr>
              <w:widowControl/>
              <w:adjustRightInd w:val="0"/>
              <w:snapToGrid w:val="0"/>
              <w:spacing w:line="300" w:lineRule="auto"/>
              <w:jc w:val="center"/>
              <w:rPr>
                <w:rFonts w:ascii="Times New Roman" w:hAnsi="Times New Roman" w:eastAsia="仿宋"/>
                <w:kern w:val="0"/>
                <w:szCs w:val="21"/>
              </w:rPr>
            </w:pPr>
          </w:p>
        </w:tc>
      </w:tr>
      <w:tr w14:paraId="2F853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continue"/>
            <w:noWrap/>
            <w:vAlign w:val="center"/>
          </w:tcPr>
          <w:p w14:paraId="2A6461AC">
            <w:pPr>
              <w:jc w:val="center"/>
              <w:rPr>
                <w:rFonts w:ascii="Times New Roman" w:hAnsi="Times New Roman" w:eastAsia="仿宋"/>
                <w:kern w:val="0"/>
                <w:szCs w:val="21"/>
              </w:rPr>
            </w:pPr>
          </w:p>
        </w:tc>
        <w:tc>
          <w:tcPr>
            <w:tcW w:w="417" w:type="dxa"/>
            <w:vAlign w:val="center"/>
          </w:tcPr>
          <w:p w14:paraId="6803D335">
            <w:pPr>
              <w:widowControl/>
              <w:jc w:val="center"/>
              <w:rPr>
                <w:rFonts w:ascii="Times New Roman" w:hAnsi="Times New Roman" w:eastAsia="仿宋"/>
                <w:kern w:val="0"/>
                <w:szCs w:val="21"/>
              </w:rPr>
            </w:pPr>
            <w:r>
              <w:rPr>
                <w:rFonts w:ascii="Times New Roman" w:hAnsi="Times New Roman" w:eastAsia="仿宋"/>
                <w:kern w:val="0"/>
                <w:szCs w:val="21"/>
              </w:rPr>
              <w:t>2</w:t>
            </w:r>
          </w:p>
        </w:tc>
        <w:tc>
          <w:tcPr>
            <w:tcW w:w="2108" w:type="dxa"/>
            <w:noWrap/>
            <w:vAlign w:val="center"/>
          </w:tcPr>
          <w:p w14:paraId="75CA7C48">
            <w:pPr>
              <w:jc w:val="center"/>
              <w:rPr>
                <w:rFonts w:ascii="Times New Roman" w:hAnsi="Times New Roman" w:eastAsia="仿宋"/>
                <w:szCs w:val="21"/>
              </w:rPr>
            </w:pPr>
            <w:r>
              <w:rPr>
                <w:rFonts w:ascii="Times New Roman" w:hAnsi="Times New Roman" w:eastAsia="仿宋"/>
                <w:szCs w:val="21"/>
              </w:rPr>
              <w:t>项目团队配置</w:t>
            </w:r>
            <w:r>
              <w:rPr>
                <w:rFonts w:ascii="Times New Roman" w:hAnsi="Times New Roman" w:eastAsia="仿宋"/>
                <w:szCs w:val="21"/>
                <w:u w:val="single"/>
              </w:rPr>
              <w:t>（</w:t>
            </w:r>
            <w:r>
              <w:rPr>
                <w:rFonts w:hint="eastAsia" w:ascii="Times New Roman" w:hAnsi="Times New Roman" w:eastAsia="仿宋"/>
                <w:szCs w:val="21"/>
                <w:u w:val="single"/>
              </w:rPr>
              <w:t>10</w:t>
            </w:r>
            <w:r>
              <w:rPr>
                <w:rFonts w:ascii="Times New Roman" w:hAnsi="Times New Roman" w:eastAsia="仿宋"/>
                <w:szCs w:val="21"/>
                <w:u w:val="single"/>
              </w:rPr>
              <w:t>分）</w:t>
            </w:r>
          </w:p>
        </w:tc>
        <w:tc>
          <w:tcPr>
            <w:tcW w:w="6095" w:type="dxa"/>
            <w:noWrap/>
            <w:vAlign w:val="center"/>
          </w:tcPr>
          <w:p w14:paraId="740EC2CD">
            <w:pPr>
              <w:widowControl/>
              <w:snapToGrid w:val="0"/>
              <w:spacing w:line="288" w:lineRule="auto"/>
              <w:rPr>
                <w:rFonts w:ascii="Times New Roman" w:hAnsi="Times New Roman" w:eastAsia="仿宋"/>
                <w:szCs w:val="21"/>
                <w:u w:val="single"/>
              </w:rPr>
            </w:pPr>
            <w:bookmarkStart w:id="59" w:name="OLE_LINK28"/>
            <w:r>
              <w:rPr>
                <w:rFonts w:ascii="Times New Roman" w:hAnsi="Times New Roman" w:eastAsia="仿宋"/>
                <w:szCs w:val="21"/>
                <w:u w:val="single"/>
              </w:rPr>
              <w:t>（1）项目负责人具有高级职称或具备同类资质申报服务经验5年以上的，得</w:t>
            </w:r>
            <w:r>
              <w:rPr>
                <w:rFonts w:hint="eastAsia" w:ascii="Times New Roman" w:hAnsi="Times New Roman" w:eastAsia="仿宋"/>
                <w:szCs w:val="21"/>
                <w:u w:val="single"/>
              </w:rPr>
              <w:t>4</w:t>
            </w:r>
            <w:r>
              <w:rPr>
                <w:rFonts w:ascii="Times New Roman" w:hAnsi="Times New Roman" w:eastAsia="仿宋"/>
                <w:szCs w:val="21"/>
                <w:u w:val="single"/>
              </w:rPr>
              <w:t>分；具有中级职称或具备同类资质申报服务经验3年以上不足5年的，得</w:t>
            </w:r>
            <w:r>
              <w:rPr>
                <w:rFonts w:hint="eastAsia" w:ascii="Times New Roman" w:hAnsi="Times New Roman" w:eastAsia="仿宋"/>
                <w:szCs w:val="21"/>
                <w:u w:val="single"/>
              </w:rPr>
              <w:t>2</w:t>
            </w:r>
            <w:r>
              <w:rPr>
                <w:rFonts w:ascii="Times New Roman" w:hAnsi="Times New Roman" w:eastAsia="仿宋"/>
                <w:szCs w:val="21"/>
                <w:u w:val="single"/>
              </w:rPr>
              <w:t>分；其他情况不得分。</w:t>
            </w:r>
          </w:p>
          <w:p w14:paraId="551DD35E">
            <w:pPr>
              <w:widowControl/>
              <w:snapToGrid w:val="0"/>
              <w:spacing w:line="288" w:lineRule="auto"/>
              <w:rPr>
                <w:rFonts w:ascii="Times New Roman" w:hAnsi="Times New Roman" w:eastAsia="仿宋"/>
                <w:szCs w:val="21"/>
                <w:u w:val="single"/>
              </w:rPr>
            </w:pPr>
            <w:r>
              <w:rPr>
                <w:rFonts w:ascii="Times New Roman" w:hAnsi="Times New Roman" w:eastAsia="仿宋"/>
                <w:szCs w:val="21"/>
                <w:u w:val="single"/>
              </w:rPr>
              <w:t>（2）项目团队中每配备1名具有中级及以上职称或同类资质申报服务经验3年以上的人员，得1分，本项最高得</w:t>
            </w:r>
            <w:r>
              <w:rPr>
                <w:rFonts w:hint="eastAsia" w:ascii="Times New Roman" w:hAnsi="Times New Roman" w:eastAsia="仿宋"/>
                <w:szCs w:val="21"/>
                <w:u w:val="single"/>
              </w:rPr>
              <w:t>3</w:t>
            </w:r>
            <w:r>
              <w:rPr>
                <w:rFonts w:ascii="Times New Roman" w:hAnsi="Times New Roman" w:eastAsia="仿宋"/>
                <w:szCs w:val="21"/>
                <w:u w:val="single"/>
              </w:rPr>
              <w:t>分。</w:t>
            </w:r>
            <w:bookmarkStart w:id="60" w:name="OLE_LINK31"/>
          </w:p>
          <w:p w14:paraId="04EC00C2">
            <w:pPr>
              <w:widowControl/>
              <w:snapToGrid w:val="0"/>
              <w:spacing w:line="288" w:lineRule="auto"/>
              <w:rPr>
                <w:rFonts w:ascii="Times New Roman" w:hAnsi="Times New Roman" w:eastAsia="仿宋"/>
                <w:szCs w:val="21"/>
                <w:u w:val="single"/>
              </w:rPr>
            </w:pPr>
            <w:r>
              <w:rPr>
                <w:rFonts w:hint="eastAsia" w:ascii="Times New Roman" w:hAnsi="Times New Roman" w:eastAsia="仿宋"/>
                <w:szCs w:val="21"/>
                <w:u w:val="single"/>
              </w:rPr>
              <w:t>（3）供应商单位中具有</w:t>
            </w:r>
            <w:r>
              <w:rPr>
                <w:rFonts w:ascii="Times New Roman" w:hAnsi="Times New Roman" w:eastAsia="仿宋"/>
                <w:szCs w:val="21"/>
                <w:u w:val="single"/>
              </w:rPr>
              <w:t>CNAS评审员资质</w:t>
            </w:r>
            <w:r>
              <w:rPr>
                <w:rFonts w:hint="eastAsia" w:ascii="Times New Roman" w:hAnsi="Times New Roman" w:eastAsia="仿宋"/>
                <w:szCs w:val="21"/>
                <w:u w:val="single"/>
              </w:rPr>
              <w:t>的人员，得3分。</w:t>
            </w:r>
          </w:p>
          <w:p w14:paraId="75541AFF">
            <w:pPr>
              <w:widowControl/>
              <w:snapToGrid w:val="0"/>
              <w:spacing w:line="288" w:lineRule="auto"/>
              <w:rPr>
                <w:rFonts w:ascii="Times New Roman" w:hAnsi="Times New Roman" w:eastAsia="仿宋"/>
                <w:szCs w:val="21"/>
                <w:u w:val="single"/>
              </w:rPr>
            </w:pPr>
            <w:r>
              <w:rPr>
                <w:rFonts w:ascii="Times New Roman" w:hAnsi="Times New Roman" w:eastAsia="仿宋"/>
                <w:szCs w:val="21"/>
                <w:u w:val="single"/>
              </w:rPr>
              <w:t>注：须提供人员证书（职称证书、资格证书等）及近3个月社保证明等证明材料扫描件，不提供或证明材料不全的不得分。</w:t>
            </w:r>
            <w:bookmarkEnd w:id="59"/>
            <w:bookmarkEnd w:id="60"/>
          </w:p>
        </w:tc>
        <w:tc>
          <w:tcPr>
            <w:tcW w:w="1025" w:type="dxa"/>
            <w:noWrap/>
            <w:vAlign w:val="center"/>
          </w:tcPr>
          <w:p w14:paraId="369C9176">
            <w:pPr>
              <w:widowControl/>
              <w:jc w:val="center"/>
              <w:rPr>
                <w:rFonts w:ascii="Times New Roman" w:hAnsi="Times New Roman" w:eastAsia="仿宋"/>
                <w:kern w:val="0"/>
                <w:szCs w:val="21"/>
              </w:rPr>
            </w:pPr>
          </w:p>
        </w:tc>
      </w:tr>
      <w:tr w14:paraId="2724D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continue"/>
            <w:noWrap/>
            <w:vAlign w:val="center"/>
          </w:tcPr>
          <w:p w14:paraId="2516AAAB">
            <w:pPr>
              <w:jc w:val="center"/>
              <w:rPr>
                <w:rFonts w:ascii="Times New Roman" w:hAnsi="Times New Roman" w:eastAsia="仿宋"/>
                <w:kern w:val="0"/>
                <w:szCs w:val="21"/>
              </w:rPr>
            </w:pPr>
          </w:p>
        </w:tc>
        <w:tc>
          <w:tcPr>
            <w:tcW w:w="417" w:type="dxa"/>
            <w:vAlign w:val="center"/>
          </w:tcPr>
          <w:p w14:paraId="719E2A6D">
            <w:pPr>
              <w:widowControl/>
              <w:jc w:val="center"/>
              <w:rPr>
                <w:rFonts w:ascii="Times New Roman" w:hAnsi="Times New Roman" w:eastAsia="仿宋"/>
                <w:kern w:val="0"/>
                <w:szCs w:val="21"/>
              </w:rPr>
            </w:pPr>
            <w:r>
              <w:rPr>
                <w:rFonts w:ascii="Times New Roman" w:hAnsi="Times New Roman" w:eastAsia="仿宋"/>
                <w:kern w:val="0"/>
                <w:szCs w:val="21"/>
              </w:rPr>
              <w:t>3</w:t>
            </w:r>
          </w:p>
        </w:tc>
        <w:tc>
          <w:tcPr>
            <w:tcW w:w="2108" w:type="dxa"/>
            <w:noWrap/>
            <w:vAlign w:val="center"/>
          </w:tcPr>
          <w:p w14:paraId="5BCE7C4D">
            <w:pPr>
              <w:snapToGrid w:val="0"/>
              <w:spacing w:line="288" w:lineRule="auto"/>
              <w:jc w:val="center"/>
              <w:rPr>
                <w:rFonts w:ascii="Times New Roman" w:hAnsi="Times New Roman" w:eastAsia="仿宋"/>
                <w:szCs w:val="21"/>
              </w:rPr>
            </w:pPr>
            <w:r>
              <w:rPr>
                <w:rFonts w:hint="eastAsia" w:ascii="Times New Roman" w:hAnsi="Times New Roman" w:eastAsia="仿宋"/>
                <w:szCs w:val="21"/>
              </w:rPr>
              <w:t>服务</w:t>
            </w:r>
            <w:r>
              <w:rPr>
                <w:rFonts w:ascii="Times New Roman" w:hAnsi="Times New Roman" w:eastAsia="仿宋"/>
                <w:szCs w:val="21"/>
              </w:rPr>
              <w:t>方案</w:t>
            </w:r>
            <w:r>
              <w:rPr>
                <w:rFonts w:ascii="Times New Roman" w:hAnsi="Times New Roman" w:eastAsia="仿宋"/>
                <w:szCs w:val="21"/>
                <w:u w:val="single"/>
              </w:rPr>
              <w:t>（2</w:t>
            </w:r>
            <w:r>
              <w:rPr>
                <w:rFonts w:hint="eastAsia" w:ascii="Times New Roman" w:hAnsi="Times New Roman" w:eastAsia="仿宋"/>
                <w:szCs w:val="21"/>
                <w:u w:val="single"/>
              </w:rPr>
              <w:t>5</w:t>
            </w:r>
            <w:r>
              <w:rPr>
                <w:rFonts w:ascii="Times New Roman" w:hAnsi="Times New Roman" w:eastAsia="仿宋"/>
                <w:szCs w:val="21"/>
                <w:u w:val="single"/>
              </w:rPr>
              <w:t>分）</w:t>
            </w:r>
          </w:p>
        </w:tc>
        <w:tc>
          <w:tcPr>
            <w:tcW w:w="6095" w:type="dxa"/>
            <w:noWrap/>
            <w:vAlign w:val="center"/>
          </w:tcPr>
          <w:p w14:paraId="1B83749C">
            <w:pPr>
              <w:widowControl/>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供应商应提供完整的服务方案，至少包括以下内容：</w:t>
            </w:r>
          </w:p>
          <w:p w14:paraId="1D1D47F6">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资质申报全流程规划（包括评估诊断→材料编制→申报提交→审查跟踪→取证等环节）；</w:t>
            </w:r>
          </w:p>
          <w:p w14:paraId="075E6031">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人员配置与职责分工方案；</w:t>
            </w:r>
          </w:p>
          <w:p w14:paraId="4A9CF7A4">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人员培训方案；</w:t>
            </w:r>
          </w:p>
          <w:p w14:paraId="02D51F21">
            <w:pPr>
              <w:widowControl/>
              <w:numPr>
                <w:ilvl w:val="0"/>
                <w:numId w:val="4"/>
              </w:numPr>
              <w:snapToGrid w:val="0"/>
              <w:spacing w:line="288" w:lineRule="auto"/>
              <w:rPr>
                <w:rFonts w:ascii="Times New Roman" w:hAnsi="Times New Roman" w:eastAsia="仿宋"/>
                <w:szCs w:val="21"/>
                <w:u w:val="single"/>
              </w:rPr>
            </w:pPr>
            <w:r>
              <w:rPr>
                <w:rFonts w:ascii="Times New Roman" w:hAnsi="Times New Roman" w:eastAsia="仿宋"/>
                <w:szCs w:val="21"/>
                <w:u w:val="single"/>
              </w:rPr>
              <w:t>申报材料编制与质量保障方案。</w:t>
            </w:r>
          </w:p>
          <w:p w14:paraId="4517F294">
            <w:pPr>
              <w:widowControl/>
              <w:snapToGrid w:val="0"/>
              <w:spacing w:line="288" w:lineRule="auto"/>
              <w:rPr>
                <w:rFonts w:ascii="Times New Roman" w:hAnsi="Times New Roman" w:eastAsia="仿宋"/>
                <w:szCs w:val="21"/>
              </w:rPr>
            </w:pPr>
            <w:r>
              <w:rPr>
                <w:rFonts w:ascii="Times New Roman" w:hAnsi="Times New Roman" w:eastAsia="仿宋"/>
                <w:szCs w:val="21"/>
                <w:u w:val="single"/>
              </w:rPr>
              <w:t>方案内容完整、流程清晰、节点明确、可操作性强的，得1</w:t>
            </w:r>
            <w:r>
              <w:rPr>
                <w:rFonts w:hint="eastAsia" w:ascii="Times New Roman" w:hAnsi="Times New Roman" w:eastAsia="仿宋"/>
                <w:szCs w:val="21"/>
                <w:u w:val="single"/>
              </w:rPr>
              <w:t>8</w:t>
            </w:r>
            <w:r>
              <w:rPr>
                <w:rFonts w:ascii="Times New Roman" w:hAnsi="Times New Roman" w:eastAsia="仿宋"/>
                <w:szCs w:val="21"/>
                <w:u w:val="single"/>
              </w:rPr>
              <w:t>-2</w:t>
            </w:r>
            <w:r>
              <w:rPr>
                <w:rFonts w:hint="eastAsia" w:ascii="Times New Roman" w:hAnsi="Times New Roman" w:eastAsia="仿宋"/>
                <w:szCs w:val="21"/>
                <w:u w:val="single"/>
              </w:rPr>
              <w:t>5</w:t>
            </w:r>
            <w:r>
              <w:rPr>
                <w:rFonts w:ascii="Times New Roman" w:hAnsi="Times New Roman" w:eastAsia="仿宋"/>
                <w:szCs w:val="21"/>
                <w:u w:val="single"/>
              </w:rPr>
              <w:t>分；方案较为完整、流程较为清晰的，得1</w:t>
            </w:r>
            <w:r>
              <w:rPr>
                <w:rFonts w:hint="eastAsia" w:ascii="Times New Roman" w:hAnsi="Times New Roman" w:eastAsia="仿宋"/>
                <w:szCs w:val="21"/>
                <w:u w:val="single"/>
              </w:rPr>
              <w:t>2</w:t>
            </w:r>
            <w:r>
              <w:rPr>
                <w:rFonts w:ascii="Times New Roman" w:hAnsi="Times New Roman" w:eastAsia="仿宋"/>
                <w:szCs w:val="21"/>
                <w:u w:val="single"/>
              </w:rPr>
              <w:t>-1</w:t>
            </w:r>
            <w:r>
              <w:rPr>
                <w:rFonts w:hint="eastAsia" w:ascii="Times New Roman" w:hAnsi="Times New Roman" w:eastAsia="仿宋"/>
                <w:szCs w:val="21"/>
                <w:u w:val="single"/>
              </w:rPr>
              <w:t>8</w:t>
            </w:r>
            <w:r>
              <w:rPr>
                <w:rFonts w:ascii="Times New Roman" w:hAnsi="Times New Roman" w:eastAsia="仿宋"/>
                <w:szCs w:val="21"/>
                <w:u w:val="single"/>
              </w:rPr>
              <w:t>分；方案基本完整的，得5-1</w:t>
            </w:r>
            <w:r>
              <w:rPr>
                <w:rFonts w:hint="eastAsia" w:ascii="Times New Roman" w:hAnsi="Times New Roman" w:eastAsia="仿宋"/>
                <w:szCs w:val="21"/>
                <w:u w:val="single"/>
              </w:rPr>
              <w:t>2</w:t>
            </w:r>
            <w:r>
              <w:rPr>
                <w:rFonts w:ascii="Times New Roman" w:hAnsi="Times New Roman" w:eastAsia="仿宋"/>
                <w:szCs w:val="21"/>
                <w:u w:val="single"/>
              </w:rPr>
              <w:t>分；方案存在明显缺陷或内容严重缺失的，得0-5分。</w:t>
            </w:r>
          </w:p>
        </w:tc>
        <w:tc>
          <w:tcPr>
            <w:tcW w:w="1025" w:type="dxa"/>
            <w:noWrap/>
            <w:vAlign w:val="center"/>
          </w:tcPr>
          <w:p w14:paraId="42C1FD72">
            <w:pPr>
              <w:widowControl/>
              <w:adjustRightInd w:val="0"/>
              <w:snapToGrid w:val="0"/>
              <w:spacing w:line="300" w:lineRule="auto"/>
              <w:jc w:val="center"/>
              <w:rPr>
                <w:rFonts w:ascii="Times New Roman" w:hAnsi="Times New Roman" w:eastAsia="仿宋"/>
                <w:kern w:val="0"/>
                <w:szCs w:val="21"/>
              </w:rPr>
            </w:pPr>
          </w:p>
        </w:tc>
      </w:tr>
      <w:tr w14:paraId="5EE3B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438" w:type="dxa"/>
            <w:vMerge w:val="continue"/>
            <w:noWrap/>
            <w:vAlign w:val="center"/>
          </w:tcPr>
          <w:p w14:paraId="4C078198">
            <w:pPr>
              <w:widowControl/>
              <w:jc w:val="center"/>
              <w:rPr>
                <w:rFonts w:ascii="Times New Roman" w:hAnsi="Times New Roman" w:eastAsia="仿宋"/>
                <w:kern w:val="0"/>
                <w:szCs w:val="21"/>
              </w:rPr>
            </w:pPr>
          </w:p>
        </w:tc>
        <w:tc>
          <w:tcPr>
            <w:tcW w:w="417" w:type="dxa"/>
            <w:vAlign w:val="center"/>
          </w:tcPr>
          <w:p w14:paraId="57038819">
            <w:pPr>
              <w:widowControl/>
              <w:jc w:val="center"/>
              <w:rPr>
                <w:rFonts w:ascii="Times New Roman" w:hAnsi="Times New Roman" w:eastAsia="仿宋"/>
                <w:kern w:val="0"/>
                <w:szCs w:val="21"/>
              </w:rPr>
            </w:pPr>
            <w:r>
              <w:rPr>
                <w:rFonts w:ascii="Times New Roman" w:hAnsi="Times New Roman" w:eastAsia="仿宋"/>
                <w:kern w:val="0"/>
                <w:szCs w:val="21"/>
              </w:rPr>
              <w:t>4</w:t>
            </w:r>
          </w:p>
        </w:tc>
        <w:tc>
          <w:tcPr>
            <w:tcW w:w="2108" w:type="dxa"/>
            <w:noWrap/>
            <w:vAlign w:val="center"/>
          </w:tcPr>
          <w:p w14:paraId="3D8905CB">
            <w:pPr>
              <w:jc w:val="center"/>
              <w:rPr>
                <w:rFonts w:ascii="Times New Roman" w:hAnsi="Times New Roman" w:eastAsia="仿宋"/>
                <w:szCs w:val="21"/>
              </w:rPr>
            </w:pPr>
            <w:r>
              <w:rPr>
                <w:rFonts w:ascii="Times New Roman" w:hAnsi="Times New Roman" w:eastAsia="仿宋"/>
                <w:szCs w:val="21"/>
                <w:u w:val="single"/>
              </w:rPr>
              <w:t>服务质量保证措施（10分）</w:t>
            </w:r>
          </w:p>
        </w:tc>
        <w:tc>
          <w:tcPr>
            <w:tcW w:w="6095" w:type="dxa"/>
            <w:noWrap/>
            <w:vAlign w:val="center"/>
          </w:tcPr>
          <w:p w14:paraId="4CB00700">
            <w:pPr>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应提供服务质量保证措施，包括内部审核机制、质量控制流程、风险防控措施等。（1）质量保障体系完善、风险防控机制健全，得7-10分；（2）质量保障体系较为完善，得3-7分；（3）质量保障体系基本完善，得1-3分；（4）未提供的不得分。</w:t>
            </w:r>
          </w:p>
          <w:p w14:paraId="18096511">
            <w:pPr>
              <w:snapToGrid w:val="0"/>
              <w:spacing w:line="288" w:lineRule="auto"/>
              <w:rPr>
                <w:rFonts w:ascii="Times New Roman" w:hAnsi="Times New Roman" w:eastAsia="仿宋"/>
                <w:szCs w:val="21"/>
              </w:rPr>
            </w:pPr>
          </w:p>
        </w:tc>
        <w:tc>
          <w:tcPr>
            <w:tcW w:w="1025" w:type="dxa"/>
            <w:noWrap/>
            <w:vAlign w:val="center"/>
          </w:tcPr>
          <w:p w14:paraId="3B76FD64">
            <w:pPr>
              <w:widowControl/>
              <w:adjustRightInd w:val="0"/>
              <w:snapToGrid w:val="0"/>
              <w:spacing w:line="300" w:lineRule="auto"/>
              <w:jc w:val="center"/>
              <w:rPr>
                <w:rFonts w:ascii="Times New Roman" w:hAnsi="Times New Roman" w:eastAsia="仿宋"/>
                <w:kern w:val="0"/>
                <w:szCs w:val="21"/>
              </w:rPr>
            </w:pPr>
          </w:p>
        </w:tc>
      </w:tr>
      <w:tr w14:paraId="0C56B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438" w:type="dxa"/>
            <w:vMerge w:val="continue"/>
            <w:noWrap/>
            <w:vAlign w:val="center"/>
          </w:tcPr>
          <w:p w14:paraId="603E1C68">
            <w:pPr>
              <w:jc w:val="center"/>
              <w:rPr>
                <w:rFonts w:ascii="Times New Roman" w:hAnsi="Times New Roman" w:eastAsia="仿宋"/>
                <w:kern w:val="0"/>
                <w:szCs w:val="21"/>
              </w:rPr>
            </w:pPr>
          </w:p>
        </w:tc>
        <w:tc>
          <w:tcPr>
            <w:tcW w:w="417" w:type="dxa"/>
            <w:vAlign w:val="center"/>
          </w:tcPr>
          <w:p w14:paraId="49D4A955">
            <w:pPr>
              <w:widowControl/>
              <w:jc w:val="center"/>
              <w:rPr>
                <w:rFonts w:ascii="Times New Roman" w:hAnsi="Times New Roman" w:eastAsia="仿宋"/>
                <w:kern w:val="0"/>
                <w:szCs w:val="21"/>
              </w:rPr>
            </w:pPr>
            <w:r>
              <w:rPr>
                <w:rFonts w:ascii="Times New Roman" w:hAnsi="Times New Roman" w:eastAsia="仿宋"/>
                <w:kern w:val="0"/>
                <w:szCs w:val="21"/>
              </w:rPr>
              <w:t>5</w:t>
            </w:r>
          </w:p>
        </w:tc>
        <w:tc>
          <w:tcPr>
            <w:tcW w:w="2108" w:type="dxa"/>
            <w:noWrap/>
            <w:vAlign w:val="center"/>
          </w:tcPr>
          <w:p w14:paraId="7E70FCC3">
            <w:pPr>
              <w:snapToGrid w:val="0"/>
              <w:spacing w:line="288" w:lineRule="auto"/>
              <w:jc w:val="center"/>
              <w:rPr>
                <w:rFonts w:ascii="Times New Roman" w:hAnsi="Times New Roman" w:eastAsia="仿宋"/>
                <w:szCs w:val="21"/>
              </w:rPr>
            </w:pPr>
            <w:r>
              <w:rPr>
                <w:rFonts w:ascii="Times New Roman" w:hAnsi="Times New Roman" w:eastAsia="仿宋"/>
                <w:szCs w:val="21"/>
              </w:rPr>
              <w:t>进度计划和保证措施</w:t>
            </w:r>
            <w:r>
              <w:rPr>
                <w:rFonts w:ascii="Times New Roman" w:hAnsi="Times New Roman" w:eastAsia="仿宋"/>
                <w:szCs w:val="21"/>
                <w:u w:val="single"/>
              </w:rPr>
              <w:t>（10分）</w:t>
            </w:r>
          </w:p>
        </w:tc>
        <w:tc>
          <w:tcPr>
            <w:tcW w:w="6095" w:type="dxa"/>
            <w:noWrap/>
            <w:vAlign w:val="center"/>
          </w:tcPr>
          <w:p w14:paraId="4F9DD1B4">
            <w:pPr>
              <w:snapToGrid w:val="0"/>
              <w:spacing w:line="288" w:lineRule="auto"/>
              <w:rPr>
                <w:rFonts w:ascii="Times New Roman" w:hAnsi="Times New Roman" w:eastAsia="仿宋"/>
                <w:szCs w:val="21"/>
                <w:u w:val="single"/>
              </w:rPr>
            </w:pPr>
            <w:r>
              <w:rPr>
                <w:rFonts w:ascii="Times New Roman" w:hAnsi="Times New Roman" w:eastAsia="仿宋"/>
                <w:szCs w:val="21"/>
                <w:u w:val="single"/>
              </w:rPr>
              <w:t>对供应商制定的进度计划和保证措施进行评审：</w:t>
            </w:r>
          </w:p>
          <w:p w14:paraId="7482D2CF">
            <w:pPr>
              <w:snapToGrid w:val="0"/>
              <w:spacing w:line="288" w:lineRule="auto"/>
              <w:rPr>
                <w:rFonts w:ascii="Times New Roman" w:hAnsi="Times New Roman" w:eastAsia="仿宋"/>
                <w:szCs w:val="21"/>
                <w:u w:val="single"/>
              </w:rPr>
            </w:pPr>
            <w:r>
              <w:rPr>
                <w:rFonts w:ascii="Times New Roman" w:hAnsi="Times New Roman" w:eastAsia="仿宋"/>
                <w:szCs w:val="21"/>
                <w:u w:val="single"/>
              </w:rPr>
              <w:t>（1）进度安排完备、合理，设备和人员配备充分，工期保证措施可实施性强且完全契合本项目需求，得7-10分；</w:t>
            </w:r>
          </w:p>
          <w:p w14:paraId="59DE4908">
            <w:pPr>
              <w:snapToGrid w:val="0"/>
              <w:spacing w:line="288" w:lineRule="auto"/>
              <w:rPr>
                <w:rFonts w:ascii="Times New Roman" w:hAnsi="Times New Roman" w:eastAsia="仿宋"/>
                <w:szCs w:val="21"/>
                <w:u w:val="single"/>
              </w:rPr>
            </w:pPr>
            <w:r>
              <w:rPr>
                <w:rFonts w:ascii="Times New Roman" w:hAnsi="Times New Roman" w:eastAsia="仿宋"/>
                <w:szCs w:val="21"/>
                <w:u w:val="single"/>
              </w:rPr>
              <w:t>（2）进度安排较为完备、合理，人员配备较为充分，工期有一定的保证措施，且与本项目需求较为契合，得3-7分；</w:t>
            </w:r>
          </w:p>
          <w:p w14:paraId="3FA49F3C">
            <w:pPr>
              <w:snapToGrid w:val="0"/>
              <w:spacing w:line="288" w:lineRule="auto"/>
              <w:rPr>
                <w:rFonts w:ascii="Times New Roman" w:hAnsi="Times New Roman" w:eastAsia="仿宋"/>
                <w:szCs w:val="21"/>
                <w:u w:val="single"/>
              </w:rPr>
            </w:pPr>
            <w:r>
              <w:rPr>
                <w:rFonts w:ascii="Times New Roman" w:hAnsi="Times New Roman" w:eastAsia="仿宋"/>
                <w:szCs w:val="21"/>
                <w:u w:val="single"/>
              </w:rPr>
              <w:t>（3）进度安排合理性有待提升，人员配备不够齐全，可能无法有效保证工期，得1-3分；</w:t>
            </w:r>
          </w:p>
          <w:p w14:paraId="297D86C8">
            <w:pPr>
              <w:snapToGrid w:val="0"/>
              <w:spacing w:line="288" w:lineRule="auto"/>
              <w:rPr>
                <w:rFonts w:ascii="Times New Roman" w:hAnsi="Times New Roman" w:eastAsia="仿宋"/>
                <w:szCs w:val="21"/>
              </w:rPr>
            </w:pPr>
            <w:r>
              <w:rPr>
                <w:rFonts w:ascii="Times New Roman" w:hAnsi="Times New Roman" w:eastAsia="仿宋"/>
                <w:szCs w:val="21"/>
                <w:u w:val="single"/>
              </w:rPr>
              <w:t>（4）不提供或安排不合理不得分。</w:t>
            </w:r>
          </w:p>
        </w:tc>
        <w:tc>
          <w:tcPr>
            <w:tcW w:w="1025" w:type="dxa"/>
            <w:noWrap/>
            <w:vAlign w:val="center"/>
          </w:tcPr>
          <w:p w14:paraId="4FA87328">
            <w:pPr>
              <w:widowControl/>
              <w:adjustRightInd w:val="0"/>
              <w:snapToGrid w:val="0"/>
              <w:spacing w:line="300" w:lineRule="auto"/>
              <w:jc w:val="center"/>
              <w:rPr>
                <w:rFonts w:ascii="Times New Roman" w:hAnsi="Times New Roman" w:eastAsia="仿宋"/>
                <w:kern w:val="0"/>
                <w:szCs w:val="21"/>
              </w:rPr>
            </w:pPr>
          </w:p>
        </w:tc>
      </w:tr>
      <w:tr w14:paraId="4E9C4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438" w:type="dxa"/>
            <w:vMerge w:val="continue"/>
            <w:noWrap/>
            <w:vAlign w:val="center"/>
          </w:tcPr>
          <w:p w14:paraId="74CA930C">
            <w:pPr>
              <w:widowControl/>
              <w:jc w:val="center"/>
              <w:rPr>
                <w:rFonts w:ascii="Times New Roman" w:hAnsi="Times New Roman" w:eastAsia="仿宋"/>
                <w:kern w:val="0"/>
                <w:szCs w:val="21"/>
              </w:rPr>
            </w:pPr>
          </w:p>
        </w:tc>
        <w:tc>
          <w:tcPr>
            <w:tcW w:w="417" w:type="dxa"/>
            <w:vAlign w:val="center"/>
          </w:tcPr>
          <w:p w14:paraId="1A7831FE">
            <w:pPr>
              <w:widowControl/>
              <w:jc w:val="center"/>
              <w:rPr>
                <w:rFonts w:ascii="Times New Roman" w:hAnsi="Times New Roman" w:eastAsia="仿宋"/>
                <w:kern w:val="0"/>
                <w:szCs w:val="21"/>
              </w:rPr>
            </w:pPr>
            <w:r>
              <w:rPr>
                <w:rFonts w:ascii="Times New Roman" w:hAnsi="Times New Roman" w:eastAsia="仿宋"/>
                <w:kern w:val="0"/>
                <w:szCs w:val="21"/>
              </w:rPr>
              <w:t>6</w:t>
            </w:r>
          </w:p>
        </w:tc>
        <w:tc>
          <w:tcPr>
            <w:tcW w:w="2108" w:type="dxa"/>
            <w:noWrap/>
            <w:vAlign w:val="center"/>
          </w:tcPr>
          <w:p w14:paraId="10228FDA">
            <w:pPr>
              <w:widowControl/>
              <w:rPr>
                <w:rFonts w:ascii="Times New Roman" w:hAnsi="Times New Roman" w:eastAsia="仿宋"/>
                <w:szCs w:val="21"/>
              </w:rPr>
            </w:pPr>
            <w:r>
              <w:rPr>
                <w:rFonts w:ascii="Times New Roman" w:hAnsi="Times New Roman" w:eastAsia="仿宋"/>
                <w:szCs w:val="21"/>
              </w:rPr>
              <w:t>售后服务方案</w:t>
            </w:r>
            <w:r>
              <w:rPr>
                <w:rFonts w:ascii="Times New Roman" w:hAnsi="Times New Roman" w:eastAsia="仿宋"/>
                <w:szCs w:val="21"/>
                <w:u w:val="single"/>
              </w:rPr>
              <w:t>（7分）</w:t>
            </w:r>
          </w:p>
        </w:tc>
        <w:tc>
          <w:tcPr>
            <w:tcW w:w="6095" w:type="dxa"/>
            <w:noWrap/>
            <w:vAlign w:val="center"/>
          </w:tcPr>
          <w:p w14:paraId="18F568FA">
            <w:pPr>
              <w:snapToGrid w:val="0"/>
              <w:spacing w:line="288" w:lineRule="auto"/>
              <w:rPr>
                <w:rFonts w:ascii="Times New Roman" w:hAnsi="Times New Roman" w:eastAsia="仿宋"/>
                <w:szCs w:val="21"/>
                <w:u w:val="single"/>
              </w:rPr>
            </w:pPr>
            <w:r>
              <w:rPr>
                <w:rFonts w:ascii="Times New Roman" w:hAnsi="Times New Roman" w:eastAsia="仿宋"/>
                <w:szCs w:val="21"/>
                <w:u w:val="single"/>
              </w:rPr>
              <w:t>供应商应提供资质申报后的后续服务承诺，包括但不限于证书维护指导、监督评审及复评审指导、主管部门检查应对协助等。（1）后续服务承诺完善、响应及时、保障有力，得5-7分；（2）后续服务承诺较为完善，得3-5分；（3）后续服务承诺基本合理，得1-3分；（4）未提供的不得分。</w:t>
            </w:r>
          </w:p>
        </w:tc>
        <w:tc>
          <w:tcPr>
            <w:tcW w:w="1025" w:type="dxa"/>
            <w:noWrap/>
            <w:vAlign w:val="center"/>
          </w:tcPr>
          <w:p w14:paraId="19C8FCF0">
            <w:pPr>
              <w:widowControl/>
              <w:adjustRightInd w:val="0"/>
              <w:snapToGrid w:val="0"/>
              <w:spacing w:line="300" w:lineRule="auto"/>
              <w:jc w:val="center"/>
              <w:rPr>
                <w:rFonts w:ascii="Times New Roman" w:hAnsi="Times New Roman" w:eastAsia="仿宋"/>
                <w:kern w:val="0"/>
                <w:szCs w:val="21"/>
              </w:rPr>
            </w:pPr>
          </w:p>
        </w:tc>
      </w:tr>
    </w:tbl>
    <w:p w14:paraId="5D3FA305">
      <w:pPr>
        <w:pStyle w:val="32"/>
        <w:adjustRightInd w:val="0"/>
        <w:snapToGrid w:val="0"/>
        <w:spacing w:line="360" w:lineRule="auto"/>
        <w:ind w:firstLine="422" w:firstLineChars="200"/>
        <w:rPr>
          <w:rFonts w:ascii="Times New Roman" w:hAnsi="Times New Roman" w:eastAsia="仿宋_GB2312"/>
          <w:b/>
          <w:szCs w:val="24"/>
        </w:rPr>
      </w:pPr>
      <w:r>
        <w:rPr>
          <w:rFonts w:ascii="Times New Roman" w:hAnsi="Times New Roman" w:eastAsia="仿宋_GB2312"/>
          <w:b/>
          <w:szCs w:val="24"/>
        </w:rPr>
        <w:t>注：1.供应商提供的与采购活动有关的各类证书、证明、文件、资料等的真实性、合法性由供应商负全责。磋商小组一律不负责进行核查确认。磋商小组发现供应商存在弄虚作假嫌疑的，或者由其他供应商和其他利害关系人投诉举报发现供应商存在弄虚作假行为的,提请有关监督部门另行立案调查，磋商与评审工作正常进行；有关监督部门调查确认弄虚作假情况属实的，如果该供应商已被确定为成交候选人的，由采购人按照法律法规相关规定取消其成交资格，并从其他成交侯选人中依照推荐次序确定成交供应商；</w:t>
      </w:r>
    </w:p>
    <w:p w14:paraId="6D5DD3E0">
      <w:pPr>
        <w:pStyle w:val="32"/>
        <w:numPr>
          <w:ilvl w:val="0"/>
          <w:numId w:val="3"/>
        </w:numPr>
        <w:adjustRightInd w:val="0"/>
        <w:snapToGrid w:val="0"/>
        <w:spacing w:line="360" w:lineRule="auto"/>
        <w:ind w:firstLine="422"/>
        <w:rPr>
          <w:rFonts w:ascii="Times New Roman" w:hAnsi="Times New Roman" w:eastAsia="仿宋_GB2312"/>
          <w:b/>
          <w:szCs w:val="24"/>
        </w:rPr>
      </w:pPr>
      <w:r>
        <w:rPr>
          <w:rFonts w:ascii="Times New Roman" w:hAnsi="Times New Roman" w:eastAsia="仿宋_GB2312"/>
          <w:b/>
          <w:szCs w:val="24"/>
        </w:rPr>
        <w:t>本次评审采用综合评分法。磋商小组对响应文件满足采购文件初步评审要求且按照评审因素的指标评审得分由高到低的顺序推荐1-3名候选成交供应商。若评审得分出现两家或两家以上相同者，按最终报价由低到高排序确定排序。若最终报价相同，由磋商小组组长抽签决定。</w:t>
      </w:r>
    </w:p>
    <w:p w14:paraId="43962924">
      <w:pPr>
        <w:rPr>
          <w:rFonts w:ascii="Times New Roman" w:hAnsi="Times New Roman"/>
        </w:rPr>
      </w:pPr>
      <w:r>
        <w:rPr>
          <w:rFonts w:ascii="Times New Roman" w:hAnsi="Times New Roman"/>
        </w:rPr>
        <w:br w:type="page"/>
      </w:r>
    </w:p>
    <w:p w14:paraId="5A603ED2">
      <w:pPr>
        <w:wordWrap w:val="0"/>
        <w:spacing w:line="440" w:lineRule="exact"/>
        <w:jc w:val="center"/>
        <w:outlineLvl w:val="1"/>
        <w:rPr>
          <w:rFonts w:ascii="Times New Roman" w:hAnsi="Times New Roman" w:eastAsia="华文中宋"/>
          <w:b/>
          <w:bCs/>
          <w:kern w:val="44"/>
          <w:sz w:val="44"/>
          <w:szCs w:val="44"/>
        </w:rPr>
      </w:pPr>
      <w:bookmarkStart w:id="61" w:name="_Toc6440"/>
      <w:bookmarkStart w:id="62" w:name="_Toc242545652"/>
      <w:bookmarkStart w:id="63" w:name="_Toc520983587"/>
      <w:bookmarkStart w:id="64" w:name="_Toc461053086"/>
      <w:bookmarkStart w:id="65" w:name="_Toc461056631"/>
      <w:r>
        <w:rPr>
          <w:rFonts w:ascii="Times New Roman" w:hAnsi="Times New Roman" w:eastAsia="华文中宋"/>
          <w:b/>
          <w:bCs/>
          <w:kern w:val="44"/>
          <w:sz w:val="44"/>
          <w:szCs w:val="44"/>
        </w:rPr>
        <w:t>第</w:t>
      </w:r>
      <w:r>
        <w:rPr>
          <w:rFonts w:hint="eastAsia" w:ascii="Times New Roman" w:hAnsi="Times New Roman" w:eastAsia="华文中宋"/>
          <w:b/>
          <w:bCs/>
          <w:kern w:val="44"/>
          <w:sz w:val="44"/>
          <w:szCs w:val="44"/>
        </w:rPr>
        <w:t>五</w:t>
      </w:r>
      <w:r>
        <w:rPr>
          <w:rFonts w:ascii="Times New Roman" w:hAnsi="Times New Roman" w:eastAsia="华文中宋"/>
          <w:b/>
          <w:bCs/>
          <w:kern w:val="44"/>
          <w:sz w:val="44"/>
          <w:szCs w:val="44"/>
        </w:rPr>
        <w:t>章  响应文件格式</w:t>
      </w:r>
      <w:bookmarkEnd w:id="61"/>
      <w:bookmarkEnd w:id="62"/>
    </w:p>
    <w:p w14:paraId="3956EA69">
      <w:pPr>
        <w:wordWrap w:val="0"/>
        <w:spacing w:line="440" w:lineRule="exact"/>
        <w:jc w:val="center"/>
        <w:rPr>
          <w:rFonts w:ascii="Times New Roman" w:hAnsi="Times New Roman"/>
          <w:b/>
          <w:sz w:val="28"/>
          <w:szCs w:val="28"/>
        </w:rPr>
      </w:pPr>
    </w:p>
    <w:p w14:paraId="566B9C1B">
      <w:pPr>
        <w:tabs>
          <w:tab w:val="left" w:pos="315"/>
          <w:tab w:val="left" w:pos="4101"/>
          <w:tab w:val="left" w:pos="8820"/>
        </w:tabs>
        <w:wordWrap w:val="0"/>
        <w:spacing w:before="156" w:beforeLines="50" w:after="156" w:afterLines="50"/>
        <w:ind w:right="265" w:rightChars="126"/>
        <w:jc w:val="center"/>
        <w:rPr>
          <w:rFonts w:ascii="Times New Roman" w:hAnsi="Times New Roman" w:eastAsia="仿宋"/>
          <w:b/>
          <w:bCs/>
          <w:sz w:val="52"/>
          <w:szCs w:val="52"/>
        </w:rPr>
      </w:pPr>
      <w:r>
        <w:rPr>
          <w:rFonts w:ascii="Times New Roman" w:hAnsi="Times New Roman" w:eastAsia="仿宋"/>
          <w:b/>
          <w:bCs/>
          <w:sz w:val="52"/>
          <w:szCs w:val="52"/>
        </w:rPr>
        <w:t>CNAS咨询服务项目</w:t>
      </w:r>
    </w:p>
    <w:p w14:paraId="7950891A">
      <w:pPr>
        <w:spacing w:line="900" w:lineRule="exact"/>
        <w:jc w:val="center"/>
        <w:rPr>
          <w:rFonts w:ascii="Times New Roman" w:hAnsi="Times New Roman"/>
          <w:b/>
          <w:sz w:val="72"/>
          <w:szCs w:val="20"/>
        </w:rPr>
      </w:pPr>
    </w:p>
    <w:p w14:paraId="21A8ADB9">
      <w:pPr>
        <w:spacing w:line="900" w:lineRule="exact"/>
        <w:jc w:val="center"/>
        <w:rPr>
          <w:rFonts w:ascii="Times New Roman" w:hAnsi="Times New Roman"/>
          <w:b/>
          <w:sz w:val="72"/>
          <w:szCs w:val="20"/>
        </w:rPr>
      </w:pPr>
      <w:r>
        <w:rPr>
          <w:rFonts w:ascii="Times New Roman" w:hAnsi="Times New Roman"/>
          <w:b/>
          <w:sz w:val="72"/>
          <w:szCs w:val="20"/>
        </w:rPr>
        <w:t>响</w:t>
      </w:r>
    </w:p>
    <w:p w14:paraId="5F1D4EAC">
      <w:pPr>
        <w:spacing w:line="900" w:lineRule="exact"/>
        <w:jc w:val="center"/>
        <w:rPr>
          <w:rFonts w:ascii="Times New Roman" w:hAnsi="Times New Roman"/>
          <w:b/>
          <w:sz w:val="72"/>
          <w:szCs w:val="20"/>
        </w:rPr>
      </w:pPr>
    </w:p>
    <w:p w14:paraId="02600CBB">
      <w:pPr>
        <w:spacing w:line="900" w:lineRule="exact"/>
        <w:jc w:val="center"/>
        <w:rPr>
          <w:rFonts w:ascii="Times New Roman" w:hAnsi="Times New Roman"/>
          <w:b/>
          <w:sz w:val="72"/>
          <w:szCs w:val="20"/>
        </w:rPr>
      </w:pPr>
      <w:r>
        <w:rPr>
          <w:rFonts w:ascii="Times New Roman" w:hAnsi="Times New Roman"/>
          <w:b/>
          <w:sz w:val="72"/>
          <w:szCs w:val="20"/>
        </w:rPr>
        <w:t>应</w:t>
      </w:r>
    </w:p>
    <w:p w14:paraId="39D51928">
      <w:pPr>
        <w:spacing w:line="900" w:lineRule="exact"/>
        <w:jc w:val="center"/>
        <w:rPr>
          <w:rFonts w:ascii="Times New Roman" w:hAnsi="Times New Roman"/>
          <w:b/>
          <w:sz w:val="72"/>
          <w:szCs w:val="20"/>
        </w:rPr>
      </w:pPr>
    </w:p>
    <w:p w14:paraId="3F32E85A">
      <w:pPr>
        <w:spacing w:line="900" w:lineRule="exact"/>
        <w:jc w:val="center"/>
        <w:rPr>
          <w:rFonts w:ascii="Times New Roman" w:hAnsi="Times New Roman"/>
          <w:b/>
          <w:sz w:val="72"/>
          <w:szCs w:val="20"/>
        </w:rPr>
      </w:pPr>
      <w:r>
        <w:rPr>
          <w:rFonts w:ascii="Times New Roman" w:hAnsi="Times New Roman"/>
          <w:b/>
          <w:sz w:val="72"/>
          <w:szCs w:val="20"/>
        </w:rPr>
        <w:t>文</w:t>
      </w:r>
    </w:p>
    <w:p w14:paraId="1F08A6DB">
      <w:pPr>
        <w:spacing w:line="900" w:lineRule="exact"/>
        <w:jc w:val="center"/>
        <w:rPr>
          <w:rFonts w:ascii="Times New Roman" w:hAnsi="Times New Roman"/>
          <w:b/>
          <w:sz w:val="72"/>
          <w:szCs w:val="20"/>
        </w:rPr>
      </w:pPr>
    </w:p>
    <w:p w14:paraId="29F5D116">
      <w:pPr>
        <w:jc w:val="center"/>
        <w:rPr>
          <w:rFonts w:ascii="Times New Roman" w:hAnsi="Times New Roman"/>
          <w:b/>
          <w:sz w:val="72"/>
          <w:szCs w:val="20"/>
        </w:rPr>
      </w:pPr>
      <w:r>
        <w:rPr>
          <w:rFonts w:ascii="Times New Roman" w:hAnsi="Times New Roman"/>
          <w:b/>
          <w:sz w:val="72"/>
          <w:szCs w:val="20"/>
        </w:rPr>
        <w:t>件</w:t>
      </w:r>
    </w:p>
    <w:p w14:paraId="5663154E">
      <w:pPr>
        <w:spacing w:after="156" w:afterLines="50" w:line="500" w:lineRule="exact"/>
        <w:jc w:val="center"/>
        <w:rPr>
          <w:rFonts w:ascii="Times New Roman" w:hAnsi="Times New Roman"/>
          <w:b/>
          <w:sz w:val="72"/>
          <w:szCs w:val="20"/>
        </w:rPr>
      </w:pPr>
    </w:p>
    <w:p w14:paraId="323522C9">
      <w:pPr>
        <w:spacing w:after="156" w:afterLines="50" w:line="500" w:lineRule="exact"/>
        <w:ind w:firstLine="2522" w:firstLineChars="785"/>
        <w:rPr>
          <w:rFonts w:ascii="Times New Roman" w:hAnsi="Times New Roman"/>
          <w:b/>
          <w:sz w:val="32"/>
          <w:szCs w:val="20"/>
          <w:u w:val="single"/>
        </w:rPr>
      </w:pPr>
      <w:r>
        <w:rPr>
          <w:rFonts w:ascii="Times New Roman" w:hAnsi="Times New Roman"/>
          <w:b/>
          <w:sz w:val="32"/>
          <w:szCs w:val="20"/>
        </w:rPr>
        <w:t>供应商：</w:t>
      </w:r>
      <w:r>
        <w:rPr>
          <w:rFonts w:ascii="Times New Roman" w:hAnsi="Times New Roman"/>
          <w:b/>
          <w:sz w:val="32"/>
          <w:szCs w:val="20"/>
          <w:u w:val="single"/>
        </w:rPr>
        <w:t xml:space="preserve">               </w:t>
      </w:r>
    </w:p>
    <w:p w14:paraId="3B843D81">
      <w:pPr>
        <w:tabs>
          <w:tab w:val="center" w:pos="4752"/>
          <w:tab w:val="right" w:pos="8845"/>
        </w:tabs>
        <w:spacing w:after="156" w:afterLines="50" w:line="500" w:lineRule="exact"/>
        <w:ind w:firstLine="660"/>
        <w:jc w:val="left"/>
        <w:rPr>
          <w:rFonts w:ascii="Times New Roman" w:hAnsi="Times New Roman"/>
          <w:b/>
          <w:sz w:val="32"/>
          <w:szCs w:val="20"/>
        </w:rPr>
      </w:pPr>
      <w:r>
        <w:rPr>
          <w:rFonts w:ascii="Times New Roman" w:hAnsi="Times New Roman"/>
          <w:b/>
          <w:sz w:val="32"/>
          <w:szCs w:val="20"/>
        </w:rPr>
        <w:tab/>
      </w:r>
      <w:r>
        <w:rPr>
          <w:rFonts w:ascii="Times New Roman" w:hAnsi="Times New Roman"/>
          <w:b/>
          <w:sz w:val="32"/>
          <w:szCs w:val="20"/>
        </w:rPr>
        <w:t>年</w:t>
      </w:r>
      <w:r>
        <w:rPr>
          <w:rFonts w:ascii="Times New Roman" w:hAnsi="Times New Roman"/>
          <w:b/>
          <w:sz w:val="32"/>
          <w:szCs w:val="20"/>
          <w:u w:val="single"/>
        </w:rPr>
        <w:t xml:space="preserve">  </w:t>
      </w:r>
      <w:r>
        <w:rPr>
          <w:rFonts w:ascii="Times New Roman" w:hAnsi="Times New Roman"/>
          <w:b/>
          <w:sz w:val="32"/>
          <w:szCs w:val="20"/>
        </w:rPr>
        <w:t>月</w:t>
      </w:r>
      <w:r>
        <w:rPr>
          <w:rFonts w:ascii="Times New Roman" w:hAnsi="Times New Roman"/>
          <w:b/>
          <w:sz w:val="32"/>
          <w:szCs w:val="20"/>
          <w:u w:val="single"/>
        </w:rPr>
        <w:t xml:space="preserve">  </w:t>
      </w:r>
      <w:r>
        <w:rPr>
          <w:rFonts w:ascii="Times New Roman" w:hAnsi="Times New Roman"/>
          <w:b/>
          <w:sz w:val="32"/>
          <w:szCs w:val="20"/>
        </w:rPr>
        <w:t>日</w:t>
      </w:r>
      <w:r>
        <w:rPr>
          <w:rFonts w:ascii="Times New Roman" w:hAnsi="Times New Roman"/>
          <w:b/>
          <w:sz w:val="32"/>
          <w:szCs w:val="20"/>
        </w:rPr>
        <w:tab/>
      </w:r>
    </w:p>
    <w:p w14:paraId="146C5092">
      <w:pPr>
        <w:spacing w:after="156" w:afterLines="50" w:line="500" w:lineRule="exact"/>
        <w:ind w:firstLine="660"/>
        <w:jc w:val="center"/>
        <w:rPr>
          <w:rFonts w:ascii="Times New Roman" w:hAnsi="Times New Roman"/>
          <w:b/>
          <w:bCs/>
          <w:sz w:val="28"/>
          <w:szCs w:val="28"/>
        </w:rPr>
      </w:pPr>
    </w:p>
    <w:p w14:paraId="4941A7EF">
      <w:pPr>
        <w:spacing w:after="156" w:afterLines="50" w:line="500" w:lineRule="exact"/>
        <w:ind w:firstLine="660"/>
        <w:jc w:val="center"/>
        <w:rPr>
          <w:rFonts w:ascii="Times New Roman" w:hAnsi="Times New Roman"/>
          <w:b/>
          <w:bCs/>
          <w:sz w:val="28"/>
          <w:szCs w:val="28"/>
        </w:rPr>
      </w:pPr>
    </w:p>
    <w:p w14:paraId="4C685B19">
      <w:pPr>
        <w:spacing w:after="156" w:afterLines="50" w:line="500" w:lineRule="exact"/>
        <w:ind w:firstLine="660"/>
        <w:jc w:val="center"/>
        <w:rPr>
          <w:rFonts w:ascii="Times New Roman" w:hAnsi="Times New Roman"/>
          <w:b/>
          <w:bCs/>
          <w:sz w:val="28"/>
          <w:szCs w:val="28"/>
        </w:rPr>
      </w:pPr>
    </w:p>
    <w:p w14:paraId="584FB317">
      <w:pPr>
        <w:spacing w:after="156" w:afterLines="50" w:line="500" w:lineRule="exact"/>
        <w:ind w:firstLine="660"/>
        <w:jc w:val="center"/>
        <w:rPr>
          <w:rFonts w:ascii="Times New Roman" w:hAnsi="Times New Roman"/>
          <w:b/>
          <w:bCs/>
          <w:sz w:val="28"/>
          <w:szCs w:val="28"/>
        </w:rPr>
      </w:pPr>
    </w:p>
    <w:p w14:paraId="17EB20DA">
      <w:pPr>
        <w:spacing w:after="156" w:afterLines="50" w:line="500" w:lineRule="exact"/>
        <w:ind w:firstLine="660"/>
        <w:jc w:val="center"/>
        <w:rPr>
          <w:rFonts w:ascii="Times New Roman" w:hAnsi="Times New Roman"/>
          <w:b/>
          <w:bCs/>
          <w:sz w:val="28"/>
          <w:szCs w:val="28"/>
        </w:rPr>
      </w:pPr>
    </w:p>
    <w:p w14:paraId="0BB3C7C1">
      <w:pPr>
        <w:spacing w:after="156" w:afterLines="50" w:line="500" w:lineRule="exact"/>
        <w:ind w:firstLine="660"/>
        <w:jc w:val="center"/>
        <w:rPr>
          <w:rFonts w:ascii="Times New Roman" w:hAnsi="Times New Roman"/>
          <w:b/>
          <w:bCs/>
          <w:sz w:val="28"/>
          <w:szCs w:val="28"/>
        </w:rPr>
      </w:pPr>
      <w:r>
        <w:rPr>
          <w:rFonts w:ascii="Times New Roman" w:hAnsi="Times New Roman"/>
          <w:b/>
          <w:bCs/>
          <w:sz w:val="28"/>
          <w:szCs w:val="28"/>
        </w:rPr>
        <w:t>目  录</w:t>
      </w:r>
    </w:p>
    <w:p w14:paraId="0B02E9D8">
      <w:pPr>
        <w:spacing w:after="156" w:afterLines="50" w:line="500" w:lineRule="exact"/>
        <w:ind w:firstLine="660"/>
        <w:jc w:val="center"/>
        <w:rPr>
          <w:rFonts w:ascii="Times New Roman" w:hAnsi="Times New Roman"/>
          <w:b/>
          <w:bCs/>
          <w:sz w:val="28"/>
          <w:szCs w:val="28"/>
        </w:rPr>
      </w:pPr>
    </w:p>
    <w:p w14:paraId="09D1B5D3">
      <w:pPr>
        <w:spacing w:after="156" w:afterLines="50" w:line="500" w:lineRule="exact"/>
        <w:ind w:firstLine="660"/>
        <w:jc w:val="center"/>
        <w:rPr>
          <w:rFonts w:ascii="Times New Roman" w:hAnsi="Times New Roman"/>
          <w:b/>
          <w:sz w:val="28"/>
          <w:szCs w:val="28"/>
        </w:rPr>
      </w:pPr>
      <w:r>
        <w:rPr>
          <w:rFonts w:ascii="Times New Roman" w:hAnsi="Times New Roman"/>
          <w:b/>
          <w:sz w:val="28"/>
          <w:szCs w:val="28"/>
        </w:rPr>
        <w:t>（格式自拟）</w:t>
      </w:r>
    </w:p>
    <w:p w14:paraId="21FBA686">
      <w:pPr>
        <w:spacing w:after="156" w:afterLines="50" w:line="500" w:lineRule="exact"/>
        <w:ind w:firstLine="660"/>
        <w:jc w:val="center"/>
        <w:rPr>
          <w:rFonts w:ascii="Times New Roman" w:hAnsi="Times New Roman"/>
          <w:b/>
          <w:bCs/>
          <w:sz w:val="28"/>
          <w:szCs w:val="28"/>
        </w:rPr>
        <w:sectPr>
          <w:footnotePr>
            <w:numFmt w:val="decimalEnclosedCircleChinese"/>
            <w:numRestart w:val="eachPage"/>
          </w:footnotePr>
          <w:pgSz w:w="11906" w:h="16838"/>
          <w:pgMar w:top="1135" w:right="1135" w:bottom="1135" w:left="1135" w:header="851" w:footer="851" w:gutter="0"/>
          <w:cols w:space="720" w:num="1"/>
          <w:docGrid w:type="lines" w:linePitch="312" w:charSpace="0"/>
        </w:sectPr>
      </w:pPr>
    </w:p>
    <w:p w14:paraId="5B385873">
      <w:pPr>
        <w:spacing w:after="289" w:afterLines="50" w:line="500" w:lineRule="exact"/>
        <w:ind w:firstLine="660"/>
        <w:jc w:val="center"/>
        <w:rPr>
          <w:rFonts w:ascii="Times New Roman" w:hAnsi="Times New Roman"/>
          <w:b/>
          <w:sz w:val="28"/>
          <w:szCs w:val="28"/>
        </w:rPr>
      </w:pPr>
      <w:r>
        <w:rPr>
          <w:rFonts w:ascii="Times New Roman" w:hAnsi="Times New Roman"/>
          <w:b/>
          <w:sz w:val="28"/>
          <w:szCs w:val="28"/>
        </w:rPr>
        <w:t>一、报价表格式</w:t>
      </w:r>
    </w:p>
    <w:p w14:paraId="1BA624C6">
      <w:pPr>
        <w:spacing w:before="289" w:beforeLines="50" w:after="289" w:afterLines="50" w:line="360" w:lineRule="auto"/>
        <w:jc w:val="left"/>
        <w:rPr>
          <w:rFonts w:ascii="Times New Roman" w:hAnsi="Times New Roman"/>
          <w:b/>
          <w:sz w:val="24"/>
          <w:szCs w:val="28"/>
        </w:rPr>
      </w:pPr>
      <w:r>
        <w:rPr>
          <w:rFonts w:ascii="Times New Roman" w:hAnsi="Times New Roman"/>
          <w:b/>
          <w:sz w:val="24"/>
          <w:szCs w:val="28"/>
        </w:rPr>
        <w:t>1-1 报价表</w:t>
      </w:r>
    </w:p>
    <w:p w14:paraId="4FDD701C">
      <w:pPr>
        <w:snapToGrid w:val="0"/>
        <w:spacing w:line="360" w:lineRule="auto"/>
        <w:jc w:val="left"/>
        <w:rPr>
          <w:rFonts w:ascii="Times New Roman" w:hAnsi="Times New Roman"/>
          <w:b/>
          <w:sz w:val="24"/>
          <w:szCs w:val="28"/>
        </w:rPr>
      </w:pPr>
      <w:r>
        <w:rPr>
          <w:rFonts w:ascii="Times New Roman" w:hAnsi="Times New Roman"/>
          <w:b/>
          <w:sz w:val="24"/>
          <w:szCs w:val="28"/>
        </w:rPr>
        <w:t>项目名称：</w:t>
      </w:r>
      <w:r>
        <w:rPr>
          <w:rFonts w:ascii="Times New Roman" w:hAnsi="Times New Roman"/>
          <w:b/>
          <w:sz w:val="24"/>
          <w:szCs w:val="28"/>
          <w:u w:val="single"/>
        </w:rPr>
        <w:t xml:space="preserve">  CNAS咨询服务     </w:t>
      </w:r>
    </w:p>
    <w:p w14:paraId="7D22B424">
      <w:pPr>
        <w:snapToGrid w:val="0"/>
        <w:spacing w:after="289" w:afterLines="50" w:line="360" w:lineRule="auto"/>
        <w:jc w:val="left"/>
        <w:rPr>
          <w:rFonts w:ascii="Times New Roman" w:hAnsi="Times New Roman"/>
          <w:b/>
          <w:bCs/>
          <w:sz w:val="24"/>
          <w:szCs w:val="28"/>
          <w:u w:val="single"/>
        </w:rPr>
      </w:pPr>
      <w:r>
        <w:rPr>
          <w:rFonts w:ascii="Times New Roman" w:hAnsi="Times New Roman"/>
          <w:b/>
          <w:sz w:val="24"/>
          <w:szCs w:val="28"/>
        </w:rPr>
        <w:t>项目编号：</w:t>
      </w:r>
      <w:r>
        <w:rPr>
          <w:rFonts w:ascii="Times New Roman" w:hAnsi="Times New Roman"/>
          <w:b/>
          <w:sz w:val="24"/>
          <w:szCs w:val="28"/>
          <w:u w:val="single"/>
        </w:rPr>
        <w:t xml:space="preserv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063"/>
      </w:tblGrid>
      <w:tr w14:paraId="2AEC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3765BE57">
            <w:pPr>
              <w:spacing w:line="360" w:lineRule="auto"/>
              <w:jc w:val="center"/>
              <w:rPr>
                <w:rFonts w:ascii="Times New Roman" w:hAnsi="Times New Roman"/>
                <w:b/>
                <w:sz w:val="24"/>
                <w:szCs w:val="20"/>
              </w:rPr>
            </w:pPr>
            <w:r>
              <w:rPr>
                <w:rFonts w:ascii="Times New Roman" w:hAnsi="Times New Roman"/>
                <w:b/>
                <w:sz w:val="24"/>
                <w:szCs w:val="20"/>
              </w:rPr>
              <w:t>供应商名称</w:t>
            </w:r>
          </w:p>
        </w:tc>
        <w:tc>
          <w:tcPr>
            <w:tcW w:w="6063" w:type="dxa"/>
            <w:tcBorders>
              <w:left w:val="single" w:color="auto" w:sz="4" w:space="0"/>
            </w:tcBorders>
          </w:tcPr>
          <w:p w14:paraId="5543F3C9">
            <w:pPr>
              <w:spacing w:line="360" w:lineRule="auto"/>
              <w:rPr>
                <w:rFonts w:ascii="Times New Roman" w:hAnsi="Times New Roman"/>
                <w:b/>
                <w:sz w:val="24"/>
                <w:szCs w:val="20"/>
              </w:rPr>
            </w:pPr>
          </w:p>
        </w:tc>
      </w:tr>
      <w:tr w14:paraId="39A6D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4383164B">
            <w:pPr>
              <w:spacing w:line="360" w:lineRule="exact"/>
              <w:jc w:val="center"/>
              <w:rPr>
                <w:rFonts w:ascii="Times New Roman" w:hAnsi="Times New Roman"/>
                <w:b/>
                <w:sz w:val="24"/>
                <w:szCs w:val="20"/>
              </w:rPr>
            </w:pPr>
            <w:r>
              <w:rPr>
                <w:rFonts w:ascii="Times New Roman" w:hAnsi="Times New Roman"/>
                <w:b/>
                <w:sz w:val="24"/>
                <w:szCs w:val="20"/>
              </w:rPr>
              <w:t>磋商范围</w:t>
            </w:r>
          </w:p>
        </w:tc>
        <w:tc>
          <w:tcPr>
            <w:tcW w:w="6063" w:type="dxa"/>
            <w:tcBorders>
              <w:left w:val="single" w:color="auto" w:sz="4" w:space="0"/>
            </w:tcBorders>
            <w:vAlign w:val="center"/>
          </w:tcPr>
          <w:p w14:paraId="16FB16D0">
            <w:pPr>
              <w:widowControl/>
              <w:spacing w:line="360" w:lineRule="exact"/>
              <w:rPr>
                <w:rFonts w:ascii="Times New Roman" w:hAnsi="Times New Roman"/>
                <w:b/>
                <w:sz w:val="24"/>
                <w:szCs w:val="20"/>
              </w:rPr>
            </w:pPr>
            <w:r>
              <w:rPr>
                <w:rFonts w:ascii="Times New Roman" w:hAnsi="Times New Roman"/>
                <w:sz w:val="24"/>
                <w:szCs w:val="28"/>
              </w:rPr>
              <w:t xml:space="preserve">全部 </w:t>
            </w:r>
          </w:p>
        </w:tc>
      </w:tr>
      <w:tr w14:paraId="0773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59" w:type="dxa"/>
            <w:tcBorders>
              <w:top w:val="single" w:color="auto" w:sz="4" w:space="0"/>
            </w:tcBorders>
            <w:vAlign w:val="center"/>
          </w:tcPr>
          <w:p w14:paraId="5146DCA2">
            <w:pPr>
              <w:spacing w:line="360" w:lineRule="auto"/>
              <w:jc w:val="center"/>
              <w:rPr>
                <w:rFonts w:ascii="Times New Roman" w:hAnsi="Times New Roman"/>
                <w:b/>
                <w:sz w:val="24"/>
                <w:szCs w:val="20"/>
              </w:rPr>
            </w:pPr>
            <w:r>
              <w:rPr>
                <w:rFonts w:ascii="Times New Roman" w:hAnsi="Times New Roman"/>
                <w:b/>
                <w:sz w:val="24"/>
                <w:szCs w:val="20"/>
              </w:rPr>
              <w:t>报价</w:t>
            </w:r>
          </w:p>
          <w:p w14:paraId="268B09B2">
            <w:pPr>
              <w:spacing w:line="360" w:lineRule="auto"/>
              <w:jc w:val="center"/>
              <w:rPr>
                <w:rFonts w:ascii="Times New Roman" w:hAnsi="Times New Roman"/>
                <w:b/>
                <w:sz w:val="24"/>
                <w:szCs w:val="20"/>
              </w:rPr>
            </w:pPr>
            <w:r>
              <w:rPr>
                <w:rFonts w:ascii="Times New Roman" w:hAnsi="Times New Roman"/>
                <w:b/>
                <w:sz w:val="24"/>
                <w:szCs w:val="20"/>
              </w:rPr>
              <w:t>（详见备注说明）</w:t>
            </w:r>
          </w:p>
        </w:tc>
        <w:tc>
          <w:tcPr>
            <w:tcW w:w="6063" w:type="dxa"/>
            <w:vAlign w:val="center"/>
          </w:tcPr>
          <w:p w14:paraId="3EFFB925">
            <w:pPr>
              <w:spacing w:line="360" w:lineRule="exact"/>
              <w:jc w:val="left"/>
              <w:rPr>
                <w:rFonts w:ascii="Times New Roman" w:hAnsi="Times New Roman"/>
                <w:bCs/>
                <w:sz w:val="24"/>
                <w:szCs w:val="20"/>
              </w:rPr>
            </w:pPr>
            <w:r>
              <w:rPr>
                <w:rFonts w:ascii="Times New Roman" w:hAnsi="Times New Roman"/>
                <w:bCs/>
                <w:sz w:val="24"/>
                <w:szCs w:val="20"/>
              </w:rPr>
              <w:t>大写：</w:t>
            </w:r>
            <w:r>
              <w:rPr>
                <w:rFonts w:ascii="Times New Roman" w:hAnsi="Times New Roman"/>
                <w:bCs/>
                <w:sz w:val="24"/>
                <w:szCs w:val="20"/>
                <w:u w:val="single"/>
              </w:rPr>
              <w:t xml:space="preserve">                   </w:t>
            </w:r>
          </w:p>
          <w:p w14:paraId="736EA538">
            <w:pPr>
              <w:spacing w:line="360" w:lineRule="exact"/>
              <w:jc w:val="center"/>
              <w:rPr>
                <w:rFonts w:ascii="Times New Roman" w:hAnsi="Times New Roman"/>
                <w:bCs/>
                <w:sz w:val="24"/>
                <w:szCs w:val="20"/>
              </w:rPr>
            </w:pPr>
          </w:p>
          <w:p w14:paraId="76C53AF2">
            <w:pPr>
              <w:snapToGrid w:val="0"/>
              <w:spacing w:line="360" w:lineRule="auto"/>
              <w:rPr>
                <w:rFonts w:ascii="Times New Roman" w:hAnsi="Times New Roman"/>
                <w:b/>
                <w:sz w:val="24"/>
                <w:szCs w:val="20"/>
              </w:rPr>
            </w:pPr>
            <w:r>
              <w:rPr>
                <w:rFonts w:ascii="Times New Roman" w:hAnsi="Times New Roman"/>
                <w:bCs/>
                <w:sz w:val="24"/>
                <w:szCs w:val="20"/>
              </w:rPr>
              <w:t>小写：</w:t>
            </w:r>
            <w:r>
              <w:rPr>
                <w:rFonts w:ascii="Times New Roman" w:hAnsi="Times New Roman"/>
                <w:bCs/>
                <w:sz w:val="24"/>
                <w:szCs w:val="20"/>
                <w:u w:val="single"/>
              </w:rPr>
              <w:t xml:space="preserve">                   </w:t>
            </w:r>
          </w:p>
        </w:tc>
      </w:tr>
      <w:tr w14:paraId="5196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2459" w:type="dxa"/>
            <w:vAlign w:val="center"/>
          </w:tcPr>
          <w:p w14:paraId="6ABC3CAF">
            <w:pPr>
              <w:spacing w:line="360" w:lineRule="auto"/>
              <w:jc w:val="center"/>
              <w:rPr>
                <w:rFonts w:ascii="Times New Roman" w:hAnsi="Times New Roman"/>
                <w:b/>
                <w:sz w:val="24"/>
                <w:szCs w:val="20"/>
              </w:rPr>
            </w:pPr>
            <w:r>
              <w:rPr>
                <w:rFonts w:ascii="Times New Roman" w:hAnsi="Times New Roman"/>
                <w:b/>
                <w:sz w:val="24"/>
                <w:szCs w:val="20"/>
              </w:rPr>
              <w:t>备注说明</w:t>
            </w:r>
          </w:p>
        </w:tc>
        <w:tc>
          <w:tcPr>
            <w:tcW w:w="6063" w:type="dxa"/>
          </w:tcPr>
          <w:p w14:paraId="5270EF39">
            <w:pPr>
              <w:spacing w:line="360" w:lineRule="auto"/>
              <w:rPr>
                <w:rFonts w:ascii="Times New Roman" w:hAnsi="Times New Roman"/>
                <w:b/>
                <w:sz w:val="24"/>
                <w:szCs w:val="20"/>
              </w:rPr>
            </w:pPr>
          </w:p>
        </w:tc>
      </w:tr>
    </w:tbl>
    <w:p w14:paraId="0B848009">
      <w:pPr>
        <w:spacing w:line="440" w:lineRule="exact"/>
        <w:ind w:firstLine="5520" w:firstLineChars="2300"/>
        <w:rPr>
          <w:rFonts w:ascii="Times New Roman" w:hAnsi="Times New Roman"/>
          <w:sz w:val="24"/>
        </w:rPr>
      </w:pPr>
      <w:r>
        <w:rPr>
          <w:rFonts w:ascii="Times New Roman" w:hAnsi="Times New Roman"/>
          <w:sz w:val="24"/>
        </w:rPr>
        <w:t xml:space="preserve">供应商公章：             </w:t>
      </w:r>
    </w:p>
    <w:p w14:paraId="75308374">
      <w:pPr>
        <w:spacing w:line="440" w:lineRule="exact"/>
        <w:ind w:firstLine="5520" w:firstLineChars="2300"/>
        <w:rPr>
          <w:rFonts w:ascii="Times New Roman" w:hAnsi="Times New Roman"/>
          <w:sz w:val="24"/>
        </w:rPr>
      </w:pPr>
      <w:r>
        <w:rPr>
          <w:rFonts w:ascii="Times New Roman" w:hAnsi="Times New Roman"/>
          <w:sz w:val="24"/>
        </w:rPr>
        <w:t xml:space="preserve">日      期：             </w:t>
      </w:r>
    </w:p>
    <w:p w14:paraId="612FDD18">
      <w:pPr>
        <w:adjustRightInd w:val="0"/>
        <w:snapToGrid w:val="0"/>
        <w:spacing w:line="360" w:lineRule="auto"/>
        <w:jc w:val="left"/>
        <w:rPr>
          <w:rFonts w:ascii="Times New Roman" w:hAnsi="Times New Roman"/>
          <w:b/>
          <w:bCs/>
          <w:sz w:val="24"/>
          <w:szCs w:val="28"/>
        </w:rPr>
      </w:pPr>
      <w:r>
        <w:rPr>
          <w:rFonts w:ascii="Times New Roman" w:hAnsi="Times New Roman"/>
          <w:b/>
          <w:bCs/>
          <w:sz w:val="24"/>
          <w:szCs w:val="28"/>
        </w:rPr>
        <w:t>注：</w:t>
      </w:r>
    </w:p>
    <w:p w14:paraId="0441C78D">
      <w:pPr>
        <w:adjustRightInd w:val="0"/>
        <w:snapToGrid w:val="0"/>
        <w:spacing w:line="360" w:lineRule="auto"/>
        <w:ind w:firstLine="480" w:firstLineChars="200"/>
        <w:jc w:val="left"/>
        <w:rPr>
          <w:rFonts w:ascii="Times New Roman" w:hAnsi="Times New Roman"/>
          <w:sz w:val="24"/>
          <w:szCs w:val="20"/>
        </w:rPr>
      </w:pPr>
      <w:r>
        <w:rPr>
          <w:rFonts w:ascii="Times New Roman" w:hAnsi="Times New Roman"/>
          <w:b/>
          <w:bCs/>
          <w:sz w:val="24"/>
          <w:szCs w:val="28"/>
        </w:rPr>
        <w:t>1.本表内容根据磋商文件要求包括了所有服务保障费用。</w:t>
      </w:r>
    </w:p>
    <w:p w14:paraId="6A9119ED">
      <w:pPr>
        <w:adjustRightInd w:val="0"/>
        <w:snapToGrid w:val="0"/>
        <w:spacing w:line="360" w:lineRule="auto"/>
        <w:ind w:firstLine="480" w:firstLineChars="200"/>
        <w:jc w:val="left"/>
        <w:rPr>
          <w:rFonts w:ascii="Times New Roman" w:hAnsi="Times New Roman"/>
          <w:b/>
          <w:bCs/>
          <w:sz w:val="24"/>
          <w:szCs w:val="28"/>
        </w:rPr>
      </w:pPr>
      <w:r>
        <w:rPr>
          <w:rFonts w:ascii="Times New Roman" w:hAnsi="Times New Roman"/>
          <w:b/>
          <w:bCs/>
          <w:sz w:val="24"/>
          <w:szCs w:val="28"/>
        </w:rPr>
        <w:t>2.特殊事项在备注中注明。</w:t>
      </w:r>
    </w:p>
    <w:p w14:paraId="5B9C91A8">
      <w:pPr>
        <w:widowControl/>
        <w:jc w:val="left"/>
        <w:rPr>
          <w:rFonts w:ascii="Times New Roman" w:hAnsi="Times New Roman"/>
          <w:b/>
          <w:sz w:val="24"/>
          <w:szCs w:val="28"/>
        </w:rPr>
      </w:pPr>
      <w:r>
        <w:rPr>
          <w:rFonts w:ascii="Times New Roman" w:hAnsi="Times New Roman"/>
          <w:b/>
          <w:bCs/>
          <w:sz w:val="24"/>
          <w:szCs w:val="28"/>
        </w:rPr>
        <w:br w:type="page"/>
      </w:r>
      <w:r>
        <w:rPr>
          <w:rFonts w:ascii="Times New Roman" w:hAnsi="Times New Roman"/>
          <w:b/>
          <w:sz w:val="24"/>
          <w:szCs w:val="28"/>
        </w:rPr>
        <w:t>1-2 分项报价明细表</w:t>
      </w:r>
    </w:p>
    <w:p w14:paraId="208CBDD7">
      <w:pPr>
        <w:spacing w:line="360" w:lineRule="auto"/>
        <w:ind w:firstLine="435"/>
        <w:jc w:val="center"/>
        <w:rPr>
          <w:rFonts w:ascii="Times New Roman" w:hAnsi="Times New Roman"/>
          <w:b/>
          <w:bCs/>
          <w:sz w:val="24"/>
          <w:szCs w:val="20"/>
        </w:rPr>
      </w:pPr>
      <w:r>
        <w:rPr>
          <w:rFonts w:ascii="Times New Roman" w:hAnsi="Times New Roman"/>
          <w:b/>
          <w:bCs/>
          <w:iCs/>
          <w:sz w:val="24"/>
          <w:szCs w:val="20"/>
        </w:rPr>
        <w:t>（仅供参考，供应商可自行制作格式）</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8"/>
      </w:tblGrid>
      <w:tr w14:paraId="4458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790" w:type="dxa"/>
            <w:vAlign w:val="center"/>
          </w:tcPr>
          <w:p w14:paraId="525B927C">
            <w:pPr>
              <w:jc w:val="center"/>
              <w:rPr>
                <w:rFonts w:ascii="Times New Roman" w:hAnsi="Times New Roman"/>
                <w:b/>
                <w:sz w:val="24"/>
                <w:szCs w:val="20"/>
              </w:rPr>
            </w:pPr>
            <w:r>
              <w:rPr>
                <w:rFonts w:ascii="Times New Roman" w:hAnsi="Times New Roman"/>
                <w:b/>
                <w:sz w:val="24"/>
                <w:szCs w:val="20"/>
              </w:rPr>
              <w:t>序号</w:t>
            </w:r>
          </w:p>
        </w:tc>
        <w:tc>
          <w:tcPr>
            <w:tcW w:w="3109" w:type="dxa"/>
            <w:vAlign w:val="center"/>
          </w:tcPr>
          <w:p w14:paraId="1E0F6D6D">
            <w:pPr>
              <w:jc w:val="center"/>
              <w:rPr>
                <w:rFonts w:ascii="Times New Roman" w:hAnsi="Times New Roman"/>
                <w:b/>
                <w:sz w:val="24"/>
                <w:szCs w:val="20"/>
              </w:rPr>
            </w:pPr>
            <w:r>
              <w:rPr>
                <w:rFonts w:ascii="Times New Roman" w:hAnsi="Times New Roman"/>
                <w:b/>
                <w:sz w:val="24"/>
                <w:szCs w:val="20"/>
              </w:rPr>
              <w:t>服务内容</w:t>
            </w:r>
          </w:p>
        </w:tc>
        <w:tc>
          <w:tcPr>
            <w:tcW w:w="1357" w:type="dxa"/>
            <w:vAlign w:val="center"/>
          </w:tcPr>
          <w:p w14:paraId="50E5A1EC">
            <w:pPr>
              <w:jc w:val="center"/>
              <w:rPr>
                <w:rFonts w:ascii="Times New Roman" w:hAnsi="Times New Roman"/>
                <w:b/>
                <w:sz w:val="24"/>
                <w:szCs w:val="20"/>
              </w:rPr>
            </w:pPr>
            <w:r>
              <w:rPr>
                <w:rFonts w:ascii="Times New Roman" w:hAnsi="Times New Roman"/>
                <w:b/>
                <w:sz w:val="24"/>
                <w:szCs w:val="20"/>
              </w:rPr>
              <w:t>项</w:t>
            </w:r>
          </w:p>
        </w:tc>
        <w:tc>
          <w:tcPr>
            <w:tcW w:w="1698" w:type="dxa"/>
            <w:vAlign w:val="center"/>
          </w:tcPr>
          <w:p w14:paraId="1481C4D6">
            <w:pPr>
              <w:jc w:val="center"/>
              <w:rPr>
                <w:rFonts w:ascii="Times New Roman" w:hAnsi="Times New Roman"/>
                <w:b/>
                <w:sz w:val="24"/>
                <w:szCs w:val="20"/>
              </w:rPr>
            </w:pPr>
            <w:r>
              <w:rPr>
                <w:rFonts w:ascii="Times New Roman" w:hAnsi="Times New Roman"/>
                <w:b/>
                <w:sz w:val="24"/>
                <w:szCs w:val="20"/>
              </w:rPr>
              <w:t>单价</w:t>
            </w:r>
          </w:p>
        </w:tc>
        <w:tc>
          <w:tcPr>
            <w:tcW w:w="1568" w:type="dxa"/>
            <w:vAlign w:val="center"/>
          </w:tcPr>
          <w:p w14:paraId="51690102">
            <w:pPr>
              <w:jc w:val="center"/>
              <w:rPr>
                <w:rFonts w:ascii="Times New Roman" w:hAnsi="Times New Roman"/>
                <w:b/>
                <w:sz w:val="24"/>
                <w:szCs w:val="20"/>
              </w:rPr>
            </w:pPr>
            <w:r>
              <w:rPr>
                <w:rFonts w:ascii="Times New Roman" w:hAnsi="Times New Roman"/>
                <w:b/>
                <w:sz w:val="24"/>
                <w:szCs w:val="20"/>
              </w:rPr>
              <w:t>小计金额（元）</w:t>
            </w:r>
          </w:p>
        </w:tc>
      </w:tr>
      <w:tr w14:paraId="7ED3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tcBorders>
              <w:bottom w:val="single" w:color="auto" w:sz="4" w:space="0"/>
            </w:tcBorders>
            <w:vAlign w:val="center"/>
          </w:tcPr>
          <w:p w14:paraId="16A19679">
            <w:pPr>
              <w:jc w:val="center"/>
              <w:rPr>
                <w:rFonts w:ascii="Times New Roman" w:hAnsi="Times New Roman"/>
                <w:sz w:val="24"/>
                <w:szCs w:val="20"/>
              </w:rPr>
            </w:pPr>
            <w:r>
              <w:rPr>
                <w:rFonts w:ascii="Times New Roman" w:hAnsi="Times New Roman"/>
                <w:sz w:val="24"/>
                <w:szCs w:val="20"/>
              </w:rPr>
              <w:t>1</w:t>
            </w:r>
          </w:p>
        </w:tc>
        <w:tc>
          <w:tcPr>
            <w:tcW w:w="3109" w:type="dxa"/>
            <w:vAlign w:val="center"/>
          </w:tcPr>
          <w:p w14:paraId="50166EC8">
            <w:pPr>
              <w:jc w:val="center"/>
              <w:rPr>
                <w:rFonts w:ascii="Times New Roman" w:hAnsi="Times New Roman"/>
                <w:sz w:val="24"/>
                <w:szCs w:val="20"/>
              </w:rPr>
            </w:pPr>
          </w:p>
        </w:tc>
        <w:tc>
          <w:tcPr>
            <w:tcW w:w="1357" w:type="dxa"/>
            <w:vAlign w:val="center"/>
          </w:tcPr>
          <w:p w14:paraId="07A4CBCC">
            <w:pPr>
              <w:jc w:val="center"/>
              <w:rPr>
                <w:rFonts w:ascii="Times New Roman" w:hAnsi="Times New Roman"/>
                <w:sz w:val="24"/>
                <w:szCs w:val="20"/>
              </w:rPr>
            </w:pPr>
          </w:p>
        </w:tc>
        <w:tc>
          <w:tcPr>
            <w:tcW w:w="1698" w:type="dxa"/>
            <w:vAlign w:val="center"/>
          </w:tcPr>
          <w:p w14:paraId="582AFC1E">
            <w:pPr>
              <w:jc w:val="center"/>
              <w:rPr>
                <w:rFonts w:ascii="Times New Roman" w:hAnsi="Times New Roman"/>
                <w:sz w:val="24"/>
                <w:szCs w:val="20"/>
              </w:rPr>
            </w:pPr>
          </w:p>
        </w:tc>
        <w:tc>
          <w:tcPr>
            <w:tcW w:w="1568" w:type="dxa"/>
            <w:vAlign w:val="center"/>
          </w:tcPr>
          <w:p w14:paraId="0416EEC8">
            <w:pPr>
              <w:jc w:val="center"/>
              <w:rPr>
                <w:rFonts w:ascii="Times New Roman" w:hAnsi="Times New Roman"/>
                <w:sz w:val="24"/>
                <w:szCs w:val="20"/>
              </w:rPr>
            </w:pPr>
          </w:p>
        </w:tc>
      </w:tr>
      <w:tr w14:paraId="1149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058C1B9F">
            <w:pPr>
              <w:jc w:val="center"/>
              <w:rPr>
                <w:rFonts w:ascii="Times New Roman" w:hAnsi="Times New Roman"/>
                <w:sz w:val="24"/>
                <w:szCs w:val="20"/>
              </w:rPr>
            </w:pPr>
            <w:r>
              <w:rPr>
                <w:rFonts w:ascii="Times New Roman" w:hAnsi="Times New Roman"/>
                <w:sz w:val="24"/>
                <w:szCs w:val="20"/>
              </w:rPr>
              <w:t>2</w:t>
            </w:r>
          </w:p>
        </w:tc>
        <w:tc>
          <w:tcPr>
            <w:tcW w:w="3109" w:type="dxa"/>
            <w:vAlign w:val="center"/>
          </w:tcPr>
          <w:p w14:paraId="6B0C5689">
            <w:pPr>
              <w:jc w:val="center"/>
              <w:rPr>
                <w:rFonts w:ascii="Times New Roman" w:hAnsi="Times New Roman"/>
                <w:sz w:val="24"/>
                <w:szCs w:val="20"/>
              </w:rPr>
            </w:pPr>
          </w:p>
        </w:tc>
        <w:tc>
          <w:tcPr>
            <w:tcW w:w="1357" w:type="dxa"/>
            <w:vAlign w:val="center"/>
          </w:tcPr>
          <w:p w14:paraId="5360B350">
            <w:pPr>
              <w:jc w:val="center"/>
              <w:rPr>
                <w:rFonts w:ascii="Times New Roman" w:hAnsi="Times New Roman"/>
                <w:sz w:val="24"/>
                <w:szCs w:val="20"/>
              </w:rPr>
            </w:pPr>
          </w:p>
        </w:tc>
        <w:tc>
          <w:tcPr>
            <w:tcW w:w="1698" w:type="dxa"/>
            <w:vAlign w:val="center"/>
          </w:tcPr>
          <w:p w14:paraId="3FCBF37B">
            <w:pPr>
              <w:jc w:val="center"/>
              <w:rPr>
                <w:rFonts w:ascii="Times New Roman" w:hAnsi="Times New Roman"/>
                <w:sz w:val="24"/>
                <w:szCs w:val="20"/>
              </w:rPr>
            </w:pPr>
          </w:p>
        </w:tc>
        <w:tc>
          <w:tcPr>
            <w:tcW w:w="1568" w:type="dxa"/>
            <w:vAlign w:val="center"/>
          </w:tcPr>
          <w:p w14:paraId="0E489359">
            <w:pPr>
              <w:jc w:val="center"/>
              <w:rPr>
                <w:rFonts w:ascii="Times New Roman" w:hAnsi="Times New Roman"/>
                <w:sz w:val="24"/>
                <w:szCs w:val="20"/>
              </w:rPr>
            </w:pPr>
          </w:p>
        </w:tc>
      </w:tr>
      <w:tr w14:paraId="174D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49C44382">
            <w:pPr>
              <w:jc w:val="center"/>
              <w:rPr>
                <w:rFonts w:ascii="Times New Roman" w:hAnsi="Times New Roman"/>
                <w:sz w:val="24"/>
                <w:szCs w:val="20"/>
              </w:rPr>
            </w:pPr>
            <w:r>
              <w:rPr>
                <w:rFonts w:ascii="Times New Roman" w:hAnsi="Times New Roman"/>
                <w:sz w:val="24"/>
                <w:szCs w:val="20"/>
              </w:rPr>
              <w:t>3</w:t>
            </w:r>
          </w:p>
        </w:tc>
        <w:tc>
          <w:tcPr>
            <w:tcW w:w="3109" w:type="dxa"/>
            <w:vAlign w:val="center"/>
          </w:tcPr>
          <w:p w14:paraId="095EB390">
            <w:pPr>
              <w:jc w:val="center"/>
              <w:rPr>
                <w:rFonts w:ascii="Times New Roman" w:hAnsi="Times New Roman"/>
                <w:sz w:val="24"/>
                <w:szCs w:val="20"/>
              </w:rPr>
            </w:pPr>
          </w:p>
        </w:tc>
        <w:tc>
          <w:tcPr>
            <w:tcW w:w="1357" w:type="dxa"/>
            <w:vAlign w:val="center"/>
          </w:tcPr>
          <w:p w14:paraId="111B4CEB">
            <w:pPr>
              <w:jc w:val="center"/>
              <w:rPr>
                <w:rFonts w:ascii="Times New Roman" w:hAnsi="Times New Roman"/>
                <w:sz w:val="24"/>
                <w:szCs w:val="20"/>
              </w:rPr>
            </w:pPr>
          </w:p>
        </w:tc>
        <w:tc>
          <w:tcPr>
            <w:tcW w:w="1698" w:type="dxa"/>
            <w:vAlign w:val="center"/>
          </w:tcPr>
          <w:p w14:paraId="5F629049">
            <w:pPr>
              <w:jc w:val="center"/>
              <w:rPr>
                <w:rFonts w:ascii="Times New Roman" w:hAnsi="Times New Roman"/>
                <w:sz w:val="24"/>
                <w:szCs w:val="20"/>
              </w:rPr>
            </w:pPr>
          </w:p>
        </w:tc>
        <w:tc>
          <w:tcPr>
            <w:tcW w:w="1568" w:type="dxa"/>
            <w:vAlign w:val="center"/>
          </w:tcPr>
          <w:p w14:paraId="63463435">
            <w:pPr>
              <w:jc w:val="center"/>
              <w:rPr>
                <w:rFonts w:ascii="Times New Roman" w:hAnsi="Times New Roman"/>
                <w:sz w:val="24"/>
                <w:szCs w:val="20"/>
              </w:rPr>
            </w:pPr>
          </w:p>
        </w:tc>
      </w:tr>
      <w:tr w14:paraId="32F2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1CDDDF64">
            <w:pPr>
              <w:jc w:val="center"/>
              <w:rPr>
                <w:rFonts w:ascii="Times New Roman" w:hAnsi="Times New Roman"/>
                <w:sz w:val="24"/>
                <w:szCs w:val="20"/>
              </w:rPr>
            </w:pPr>
            <w:r>
              <w:rPr>
                <w:rFonts w:ascii="Times New Roman" w:hAnsi="Times New Roman"/>
                <w:sz w:val="24"/>
                <w:szCs w:val="20"/>
              </w:rPr>
              <w:t>…</w:t>
            </w:r>
          </w:p>
        </w:tc>
        <w:tc>
          <w:tcPr>
            <w:tcW w:w="3109" w:type="dxa"/>
            <w:vAlign w:val="center"/>
          </w:tcPr>
          <w:p w14:paraId="06CFB55B">
            <w:pPr>
              <w:jc w:val="center"/>
              <w:rPr>
                <w:rFonts w:ascii="Times New Roman" w:hAnsi="Times New Roman"/>
                <w:sz w:val="24"/>
                <w:szCs w:val="20"/>
              </w:rPr>
            </w:pPr>
          </w:p>
        </w:tc>
        <w:tc>
          <w:tcPr>
            <w:tcW w:w="1357" w:type="dxa"/>
            <w:vAlign w:val="center"/>
          </w:tcPr>
          <w:p w14:paraId="696D161C">
            <w:pPr>
              <w:jc w:val="center"/>
              <w:rPr>
                <w:rFonts w:ascii="Times New Roman" w:hAnsi="Times New Roman"/>
                <w:sz w:val="24"/>
                <w:szCs w:val="20"/>
              </w:rPr>
            </w:pPr>
          </w:p>
        </w:tc>
        <w:tc>
          <w:tcPr>
            <w:tcW w:w="1698" w:type="dxa"/>
            <w:vAlign w:val="center"/>
          </w:tcPr>
          <w:p w14:paraId="18F616E7">
            <w:pPr>
              <w:jc w:val="center"/>
              <w:rPr>
                <w:rFonts w:ascii="Times New Roman" w:hAnsi="Times New Roman"/>
                <w:sz w:val="24"/>
                <w:szCs w:val="20"/>
              </w:rPr>
            </w:pPr>
          </w:p>
        </w:tc>
        <w:tc>
          <w:tcPr>
            <w:tcW w:w="1568" w:type="dxa"/>
            <w:vAlign w:val="center"/>
          </w:tcPr>
          <w:p w14:paraId="33D95085">
            <w:pPr>
              <w:jc w:val="center"/>
              <w:rPr>
                <w:rFonts w:ascii="Times New Roman" w:hAnsi="Times New Roman"/>
                <w:sz w:val="24"/>
                <w:szCs w:val="20"/>
              </w:rPr>
            </w:pPr>
          </w:p>
        </w:tc>
      </w:tr>
      <w:tr w14:paraId="4C3B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268CA889">
            <w:pPr>
              <w:jc w:val="center"/>
              <w:rPr>
                <w:rFonts w:ascii="Times New Roman" w:hAnsi="Times New Roman"/>
                <w:sz w:val="24"/>
                <w:szCs w:val="20"/>
              </w:rPr>
            </w:pPr>
          </w:p>
        </w:tc>
        <w:tc>
          <w:tcPr>
            <w:tcW w:w="3109" w:type="dxa"/>
            <w:vAlign w:val="center"/>
          </w:tcPr>
          <w:p w14:paraId="7D2A639C">
            <w:pPr>
              <w:ind w:left="-108"/>
              <w:jc w:val="center"/>
              <w:rPr>
                <w:rFonts w:ascii="Times New Roman" w:hAnsi="Times New Roman"/>
                <w:sz w:val="24"/>
                <w:szCs w:val="20"/>
              </w:rPr>
            </w:pPr>
          </w:p>
        </w:tc>
        <w:tc>
          <w:tcPr>
            <w:tcW w:w="1357" w:type="dxa"/>
            <w:vAlign w:val="center"/>
          </w:tcPr>
          <w:p w14:paraId="5E3C61B0">
            <w:pPr>
              <w:jc w:val="center"/>
              <w:rPr>
                <w:rFonts w:ascii="Times New Roman" w:hAnsi="Times New Roman"/>
                <w:sz w:val="24"/>
                <w:szCs w:val="20"/>
              </w:rPr>
            </w:pPr>
          </w:p>
        </w:tc>
        <w:tc>
          <w:tcPr>
            <w:tcW w:w="1698" w:type="dxa"/>
            <w:vAlign w:val="center"/>
          </w:tcPr>
          <w:p w14:paraId="4D7C8D41">
            <w:pPr>
              <w:jc w:val="center"/>
              <w:rPr>
                <w:rFonts w:ascii="Times New Roman" w:hAnsi="Times New Roman"/>
                <w:sz w:val="24"/>
                <w:szCs w:val="20"/>
              </w:rPr>
            </w:pPr>
          </w:p>
        </w:tc>
        <w:tc>
          <w:tcPr>
            <w:tcW w:w="1568" w:type="dxa"/>
            <w:vAlign w:val="center"/>
          </w:tcPr>
          <w:p w14:paraId="3E43DB2B">
            <w:pPr>
              <w:jc w:val="center"/>
              <w:rPr>
                <w:rFonts w:ascii="Times New Roman" w:hAnsi="Times New Roman"/>
                <w:sz w:val="24"/>
                <w:szCs w:val="20"/>
              </w:rPr>
            </w:pPr>
          </w:p>
        </w:tc>
      </w:tr>
      <w:tr w14:paraId="1E95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2DDA0251">
            <w:pPr>
              <w:jc w:val="center"/>
              <w:rPr>
                <w:rFonts w:ascii="Times New Roman" w:hAnsi="Times New Roman"/>
                <w:sz w:val="24"/>
                <w:szCs w:val="20"/>
              </w:rPr>
            </w:pPr>
          </w:p>
        </w:tc>
        <w:tc>
          <w:tcPr>
            <w:tcW w:w="3109" w:type="dxa"/>
            <w:vAlign w:val="center"/>
          </w:tcPr>
          <w:p w14:paraId="1F97BADD">
            <w:pPr>
              <w:jc w:val="center"/>
              <w:rPr>
                <w:rFonts w:ascii="Times New Roman" w:hAnsi="Times New Roman"/>
                <w:sz w:val="24"/>
                <w:szCs w:val="20"/>
              </w:rPr>
            </w:pPr>
            <w:r>
              <w:rPr>
                <w:rFonts w:ascii="Times New Roman" w:hAnsi="Times New Roman"/>
                <w:sz w:val="24"/>
                <w:szCs w:val="20"/>
              </w:rPr>
              <w:t>……</w:t>
            </w:r>
          </w:p>
        </w:tc>
        <w:tc>
          <w:tcPr>
            <w:tcW w:w="1357" w:type="dxa"/>
            <w:vAlign w:val="center"/>
          </w:tcPr>
          <w:p w14:paraId="1AE8772B">
            <w:pPr>
              <w:jc w:val="center"/>
              <w:rPr>
                <w:rFonts w:ascii="Times New Roman" w:hAnsi="Times New Roman"/>
                <w:sz w:val="24"/>
                <w:szCs w:val="20"/>
              </w:rPr>
            </w:pPr>
          </w:p>
        </w:tc>
        <w:tc>
          <w:tcPr>
            <w:tcW w:w="1698" w:type="dxa"/>
            <w:vAlign w:val="center"/>
          </w:tcPr>
          <w:p w14:paraId="63308004">
            <w:pPr>
              <w:jc w:val="center"/>
              <w:rPr>
                <w:rFonts w:ascii="Times New Roman" w:hAnsi="Times New Roman"/>
                <w:sz w:val="24"/>
                <w:szCs w:val="20"/>
              </w:rPr>
            </w:pPr>
          </w:p>
        </w:tc>
        <w:tc>
          <w:tcPr>
            <w:tcW w:w="1568" w:type="dxa"/>
            <w:vAlign w:val="center"/>
          </w:tcPr>
          <w:p w14:paraId="56ABF9A9">
            <w:pPr>
              <w:jc w:val="center"/>
              <w:rPr>
                <w:rFonts w:ascii="Times New Roman" w:hAnsi="Times New Roman"/>
                <w:sz w:val="24"/>
                <w:szCs w:val="20"/>
              </w:rPr>
            </w:pPr>
          </w:p>
        </w:tc>
      </w:tr>
      <w:tr w14:paraId="5BE0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54" w:type="dxa"/>
            <w:gridSpan w:val="4"/>
            <w:vAlign w:val="center"/>
          </w:tcPr>
          <w:p w14:paraId="6ECB1A77">
            <w:pPr>
              <w:jc w:val="center"/>
              <w:rPr>
                <w:rFonts w:ascii="Times New Roman" w:hAnsi="Times New Roman"/>
                <w:sz w:val="24"/>
                <w:szCs w:val="20"/>
              </w:rPr>
            </w:pPr>
            <w:r>
              <w:rPr>
                <w:rFonts w:ascii="Times New Roman" w:hAnsi="Times New Roman"/>
                <w:b/>
                <w:sz w:val="24"/>
                <w:szCs w:val="20"/>
              </w:rPr>
              <w:t>合计金额（元）</w:t>
            </w:r>
          </w:p>
        </w:tc>
        <w:tc>
          <w:tcPr>
            <w:tcW w:w="1568" w:type="dxa"/>
            <w:vAlign w:val="center"/>
          </w:tcPr>
          <w:p w14:paraId="00C3354E">
            <w:pPr>
              <w:jc w:val="center"/>
              <w:rPr>
                <w:rFonts w:ascii="Times New Roman" w:hAnsi="Times New Roman"/>
                <w:sz w:val="24"/>
                <w:szCs w:val="20"/>
              </w:rPr>
            </w:pPr>
          </w:p>
        </w:tc>
      </w:tr>
    </w:tbl>
    <w:p w14:paraId="53285C5B">
      <w:pPr>
        <w:spacing w:line="440" w:lineRule="exact"/>
        <w:ind w:firstLine="4800" w:firstLineChars="2000"/>
        <w:jc w:val="left"/>
        <w:rPr>
          <w:rFonts w:ascii="Times New Roman" w:hAnsi="Times New Roman"/>
          <w:sz w:val="24"/>
        </w:rPr>
      </w:pPr>
      <w:r>
        <w:rPr>
          <w:rFonts w:ascii="Times New Roman" w:hAnsi="Times New Roman"/>
          <w:sz w:val="24"/>
        </w:rPr>
        <w:t xml:space="preserve">供应商公章：             </w:t>
      </w:r>
    </w:p>
    <w:p w14:paraId="4E6BFD0E">
      <w:pPr>
        <w:spacing w:line="440" w:lineRule="exact"/>
        <w:ind w:firstLine="4800" w:firstLineChars="2000"/>
        <w:jc w:val="left"/>
        <w:rPr>
          <w:rFonts w:ascii="Times New Roman" w:hAnsi="Times New Roman"/>
          <w:sz w:val="24"/>
        </w:rPr>
      </w:pPr>
      <w:r>
        <w:rPr>
          <w:rFonts w:ascii="Times New Roman" w:hAnsi="Times New Roman"/>
          <w:sz w:val="24"/>
        </w:rPr>
        <w:t xml:space="preserve">日      期：             </w:t>
      </w:r>
    </w:p>
    <w:p w14:paraId="1FD7CE71">
      <w:pPr>
        <w:adjustRightInd w:val="0"/>
        <w:snapToGrid w:val="0"/>
        <w:spacing w:line="360" w:lineRule="auto"/>
        <w:jc w:val="left"/>
        <w:rPr>
          <w:rFonts w:ascii="Times New Roman" w:hAnsi="Times New Roman"/>
          <w:b/>
          <w:bCs/>
          <w:sz w:val="24"/>
          <w:szCs w:val="28"/>
        </w:rPr>
      </w:pPr>
      <w:r>
        <w:rPr>
          <w:rFonts w:ascii="Times New Roman" w:hAnsi="Times New Roman"/>
          <w:b/>
          <w:bCs/>
          <w:sz w:val="24"/>
          <w:szCs w:val="28"/>
        </w:rPr>
        <w:t>备注：</w:t>
      </w:r>
    </w:p>
    <w:p w14:paraId="35177C0D">
      <w:pPr>
        <w:adjustRightInd w:val="0"/>
        <w:snapToGrid w:val="0"/>
        <w:spacing w:line="360" w:lineRule="auto"/>
        <w:ind w:firstLine="480" w:firstLineChars="200"/>
        <w:jc w:val="left"/>
        <w:rPr>
          <w:rFonts w:ascii="Times New Roman" w:hAnsi="Times New Roman"/>
          <w:b/>
          <w:bCs/>
          <w:sz w:val="24"/>
          <w:szCs w:val="28"/>
        </w:rPr>
      </w:pPr>
      <w:r>
        <w:rPr>
          <w:rFonts w:ascii="Times New Roman" w:hAnsi="Times New Roman"/>
          <w:b/>
          <w:bCs/>
          <w:sz w:val="24"/>
          <w:szCs w:val="28"/>
        </w:rPr>
        <w:t>表中所列服务为对应本项目需求的全部服务内容。如有漏项或缺项，供应商承担全部责任。</w:t>
      </w:r>
    </w:p>
    <w:p w14:paraId="60FEBEA3">
      <w:pPr>
        <w:widowControl/>
        <w:jc w:val="left"/>
        <w:rPr>
          <w:rFonts w:ascii="Times New Roman" w:hAnsi="Times New Roman"/>
          <w:b/>
          <w:bCs/>
          <w:sz w:val="24"/>
          <w:szCs w:val="28"/>
        </w:rPr>
      </w:pPr>
      <w:r>
        <w:rPr>
          <w:rFonts w:ascii="Times New Roman" w:hAnsi="Times New Roman"/>
          <w:b/>
          <w:bCs/>
          <w:sz w:val="24"/>
          <w:szCs w:val="28"/>
        </w:rPr>
        <w:br w:type="page"/>
      </w:r>
    </w:p>
    <w:p w14:paraId="27E44ABC">
      <w:pPr>
        <w:spacing w:line="360" w:lineRule="auto"/>
        <w:jc w:val="center"/>
        <w:outlineLvl w:val="2"/>
        <w:rPr>
          <w:rFonts w:ascii="Times New Roman" w:hAnsi="Times New Roman"/>
          <w:b/>
          <w:sz w:val="28"/>
          <w:szCs w:val="28"/>
        </w:rPr>
      </w:pPr>
      <w:bookmarkStart w:id="66" w:name="_Toc461056632"/>
      <w:bookmarkStart w:id="67" w:name="_Toc461053087"/>
      <w:bookmarkStart w:id="68" w:name="_Toc520983588"/>
      <w:r>
        <w:rPr>
          <w:rFonts w:ascii="Times New Roman" w:hAnsi="Times New Roman"/>
          <w:b/>
          <w:sz w:val="28"/>
          <w:szCs w:val="28"/>
        </w:rPr>
        <w:t>二</w:t>
      </w:r>
      <w:bookmarkEnd w:id="66"/>
      <w:bookmarkEnd w:id="67"/>
      <w:r>
        <w:rPr>
          <w:rFonts w:ascii="Times New Roman" w:hAnsi="Times New Roman"/>
          <w:b/>
          <w:sz w:val="28"/>
          <w:szCs w:val="28"/>
        </w:rPr>
        <w:t>、最后承诺报价表</w:t>
      </w:r>
      <w:bookmarkEnd w:id="68"/>
    </w:p>
    <w:p w14:paraId="7C13C7C3">
      <w:pPr>
        <w:spacing w:line="360" w:lineRule="auto"/>
        <w:jc w:val="center"/>
        <w:rPr>
          <w:rFonts w:ascii="Times New Roman" w:hAnsi="Times New Roman"/>
          <w:b/>
          <w:sz w:val="24"/>
          <w:szCs w:val="20"/>
        </w:rPr>
      </w:pPr>
      <w:r>
        <w:rPr>
          <w:rFonts w:ascii="Times New Roman" w:hAnsi="Times New Roman"/>
          <w:b/>
          <w:sz w:val="24"/>
          <w:szCs w:val="20"/>
        </w:rPr>
        <w:t>（本项目无多轮报价环节，供应商初次报价即为最终响应报价）</w:t>
      </w:r>
    </w:p>
    <w:p w14:paraId="1DE39042">
      <w:pPr>
        <w:widowControl/>
        <w:jc w:val="left"/>
        <w:rPr>
          <w:rFonts w:ascii="Times New Roman" w:hAnsi="Times New Roman"/>
          <w:bCs/>
          <w:sz w:val="24"/>
          <w:szCs w:val="20"/>
        </w:rPr>
      </w:pPr>
      <w:r>
        <w:rPr>
          <w:rFonts w:ascii="Times New Roman" w:hAnsi="Times New Roman"/>
          <w:bCs/>
          <w:sz w:val="24"/>
          <w:szCs w:val="20"/>
        </w:rPr>
        <w:br w:type="page"/>
      </w:r>
    </w:p>
    <w:p w14:paraId="3E21F6BD">
      <w:pPr>
        <w:spacing w:line="360" w:lineRule="auto"/>
        <w:jc w:val="center"/>
        <w:outlineLvl w:val="2"/>
        <w:rPr>
          <w:rFonts w:ascii="Times New Roman" w:hAnsi="Times New Roman"/>
          <w:b/>
          <w:sz w:val="28"/>
          <w:szCs w:val="28"/>
        </w:rPr>
      </w:pPr>
      <w:bookmarkStart w:id="69" w:name="_Toc520983591"/>
      <w:r>
        <w:rPr>
          <w:rFonts w:ascii="Times New Roman" w:hAnsi="Times New Roman"/>
          <w:b/>
          <w:sz w:val="28"/>
          <w:szCs w:val="28"/>
        </w:rPr>
        <w:t>三、磋商响应函</w:t>
      </w:r>
      <w:bookmarkEnd w:id="69"/>
    </w:p>
    <w:p w14:paraId="3803846E">
      <w:pPr>
        <w:spacing w:line="360" w:lineRule="auto"/>
        <w:jc w:val="left"/>
        <w:rPr>
          <w:rFonts w:ascii="Times New Roman" w:hAnsi="Times New Roman"/>
          <w:b/>
          <w:sz w:val="24"/>
          <w:szCs w:val="20"/>
        </w:rPr>
      </w:pPr>
      <w:r>
        <w:rPr>
          <w:rFonts w:ascii="Times New Roman" w:hAnsi="Times New Roman"/>
          <w:b/>
          <w:sz w:val="24"/>
          <w:szCs w:val="20"/>
        </w:rPr>
        <w:t>致：合肥综合性国家科学中心大健康研究院</w:t>
      </w:r>
    </w:p>
    <w:p w14:paraId="79FC4CA5">
      <w:pPr>
        <w:spacing w:line="360" w:lineRule="auto"/>
        <w:ind w:firstLine="480" w:firstLineChars="200"/>
        <w:jc w:val="left"/>
        <w:rPr>
          <w:rFonts w:ascii="Times New Roman" w:hAnsi="Times New Roman"/>
          <w:dstrike/>
          <w:sz w:val="24"/>
          <w:szCs w:val="20"/>
        </w:rPr>
      </w:pPr>
      <w:r>
        <w:rPr>
          <w:rFonts w:ascii="Times New Roman" w:hAnsi="Times New Roman"/>
          <w:sz w:val="24"/>
          <w:szCs w:val="20"/>
        </w:rPr>
        <w:t>根据贵方的竞争性磋商公告，我方兹宣布同意如下：</w:t>
      </w:r>
    </w:p>
    <w:p w14:paraId="5F154A3B">
      <w:pPr>
        <w:spacing w:line="360" w:lineRule="auto"/>
        <w:ind w:firstLine="480" w:firstLineChars="200"/>
        <w:jc w:val="left"/>
        <w:rPr>
          <w:rFonts w:ascii="Times New Roman" w:hAnsi="Times New Roman"/>
          <w:sz w:val="24"/>
          <w:szCs w:val="20"/>
        </w:rPr>
      </w:pPr>
      <w:r>
        <w:rPr>
          <w:rFonts w:ascii="Times New Roman" w:hAnsi="Times New Roman"/>
          <w:sz w:val="24"/>
          <w:szCs w:val="20"/>
        </w:rPr>
        <w:t>1.如我公司成交，我公司承诺愿意按磋商文件规定缴纳履约保证金和成交服务费。按本次磋商文件规定及报价承诺提供服务。</w:t>
      </w:r>
    </w:p>
    <w:p w14:paraId="4ECD8FAD">
      <w:pPr>
        <w:spacing w:line="360" w:lineRule="auto"/>
        <w:ind w:firstLine="480" w:firstLineChars="200"/>
        <w:jc w:val="left"/>
        <w:rPr>
          <w:rFonts w:ascii="Times New Roman" w:hAnsi="Times New Roman"/>
          <w:sz w:val="24"/>
          <w:szCs w:val="20"/>
        </w:rPr>
      </w:pPr>
      <w:r>
        <w:rPr>
          <w:rFonts w:ascii="Times New Roman" w:hAnsi="Times New Roman"/>
          <w:sz w:val="24"/>
          <w:szCs w:val="20"/>
        </w:rPr>
        <w:t>2.我方根据本次磋商文件的规定，严格履行合同的责任和义务,并保证于买方要求的日期内完成服务，并通过买方验收。</w:t>
      </w:r>
    </w:p>
    <w:p w14:paraId="3F0DBC4F">
      <w:pPr>
        <w:spacing w:line="360" w:lineRule="auto"/>
        <w:ind w:firstLine="480" w:firstLineChars="200"/>
        <w:jc w:val="left"/>
        <w:rPr>
          <w:rFonts w:ascii="Times New Roman" w:hAnsi="Times New Roman"/>
          <w:sz w:val="24"/>
          <w:szCs w:val="20"/>
        </w:rPr>
      </w:pPr>
      <w:r>
        <w:rPr>
          <w:rFonts w:ascii="Times New Roman" w:hAnsi="Times New Roman"/>
          <w:sz w:val="24"/>
          <w:szCs w:val="20"/>
        </w:rPr>
        <w:t>3.我方承诺报价低于同类货物和服务的市场平均价格。</w:t>
      </w:r>
    </w:p>
    <w:p w14:paraId="0CFE0216">
      <w:pPr>
        <w:spacing w:line="360" w:lineRule="auto"/>
        <w:ind w:firstLine="480" w:firstLineChars="200"/>
        <w:jc w:val="left"/>
        <w:rPr>
          <w:rFonts w:ascii="Times New Roman" w:hAnsi="Times New Roman"/>
          <w:sz w:val="24"/>
          <w:szCs w:val="20"/>
        </w:rPr>
      </w:pPr>
      <w:r>
        <w:rPr>
          <w:rFonts w:ascii="Times New Roman" w:hAnsi="Times New Roman"/>
          <w:sz w:val="24"/>
          <w:szCs w:val="20"/>
        </w:rPr>
        <w:t>4.我方已详细审核本次磋商文件，包括磋商文件附件、参考资料、磋商文件修改书或图纸（如有），我方正式认可并遵守本次磋商文件，并对磋商文件各项条款、规定及要求均无异议。我方知道必须放弃提出含糊不清或误解问题的权利。</w:t>
      </w:r>
    </w:p>
    <w:p w14:paraId="07A2C23D">
      <w:pPr>
        <w:spacing w:line="360" w:lineRule="auto"/>
        <w:ind w:firstLine="480" w:firstLineChars="200"/>
        <w:jc w:val="left"/>
        <w:rPr>
          <w:rFonts w:ascii="Times New Roman" w:hAnsi="Times New Roman"/>
          <w:sz w:val="24"/>
          <w:szCs w:val="20"/>
        </w:rPr>
      </w:pPr>
      <w:r>
        <w:rPr>
          <w:rFonts w:ascii="Times New Roman" w:hAnsi="Times New Roman"/>
          <w:sz w:val="24"/>
          <w:szCs w:val="20"/>
        </w:rPr>
        <w:t>5.我方同意从供应商须知规定的磋商日期起遵循本磋商文件，并在供应商须知规定的磋商有效期之前均具有约束力。</w:t>
      </w:r>
    </w:p>
    <w:p w14:paraId="0A025323">
      <w:pPr>
        <w:spacing w:line="360" w:lineRule="auto"/>
        <w:ind w:firstLine="480" w:firstLineChars="200"/>
        <w:jc w:val="left"/>
        <w:rPr>
          <w:rFonts w:ascii="Times New Roman" w:hAnsi="Times New Roman"/>
          <w:sz w:val="24"/>
          <w:szCs w:val="20"/>
        </w:rPr>
      </w:pPr>
      <w:r>
        <w:rPr>
          <w:rFonts w:ascii="Times New Roman" w:hAnsi="Times New Roman"/>
          <w:sz w:val="24"/>
          <w:szCs w:val="20"/>
        </w:rPr>
        <w:t>6.我方承诺如磋商保证金未在磋商文件规定时间前到达贵方指定的账户，我方磋商无效，由此产生的一切后果由我方承担</w:t>
      </w:r>
      <w:r>
        <w:rPr>
          <w:rFonts w:ascii="Times New Roman" w:hAnsi="Times New Roman"/>
          <w:bCs/>
          <w:sz w:val="24"/>
          <w:szCs w:val="20"/>
        </w:rPr>
        <w:t>，且承诺磋商保证金转出账户真实有效</w:t>
      </w:r>
      <w:r>
        <w:rPr>
          <w:rFonts w:ascii="Times New Roman" w:hAnsi="Times New Roman"/>
          <w:sz w:val="24"/>
          <w:szCs w:val="20"/>
        </w:rPr>
        <w:t>。</w:t>
      </w:r>
    </w:p>
    <w:p w14:paraId="163C294E">
      <w:pPr>
        <w:spacing w:line="360" w:lineRule="auto"/>
        <w:ind w:firstLine="480" w:firstLineChars="200"/>
        <w:jc w:val="left"/>
        <w:rPr>
          <w:rFonts w:ascii="Times New Roman" w:hAnsi="Times New Roman"/>
          <w:sz w:val="24"/>
          <w:szCs w:val="20"/>
        </w:rPr>
      </w:pPr>
      <w:r>
        <w:rPr>
          <w:rFonts w:ascii="Times New Roman" w:hAnsi="Times New Roman"/>
          <w:sz w:val="24"/>
          <w:szCs w:val="20"/>
        </w:rPr>
        <w:t>7.我方同意按贵方要求在磋商现场规定时间内向贵方提供与其磋商有关的任何证据或补充资料，否则，我方的响应文件可被贵方拒绝。</w:t>
      </w:r>
    </w:p>
    <w:p w14:paraId="1D0942AC">
      <w:pPr>
        <w:spacing w:line="360" w:lineRule="auto"/>
        <w:ind w:firstLine="480" w:firstLineChars="200"/>
        <w:jc w:val="left"/>
        <w:rPr>
          <w:rFonts w:ascii="Times New Roman" w:hAnsi="Times New Roman"/>
          <w:sz w:val="24"/>
          <w:szCs w:val="20"/>
        </w:rPr>
      </w:pPr>
      <w:r>
        <w:rPr>
          <w:rFonts w:ascii="Times New Roman" w:hAnsi="Times New Roman"/>
          <w:sz w:val="24"/>
          <w:szCs w:val="20"/>
        </w:rPr>
        <w:t>8.我方完全理解贵方不一定接受最低报价的磋商。</w:t>
      </w:r>
    </w:p>
    <w:p w14:paraId="074F6FD8">
      <w:pPr>
        <w:spacing w:line="360" w:lineRule="auto"/>
        <w:ind w:firstLine="480" w:firstLineChars="200"/>
        <w:jc w:val="left"/>
        <w:rPr>
          <w:rFonts w:ascii="Times New Roman" w:hAnsi="Times New Roman"/>
          <w:sz w:val="24"/>
          <w:szCs w:val="20"/>
        </w:rPr>
      </w:pPr>
      <w:r>
        <w:rPr>
          <w:rFonts w:ascii="Times New Roman" w:hAnsi="Times New Roman"/>
          <w:sz w:val="24"/>
          <w:szCs w:val="20"/>
        </w:rPr>
        <w:t>9.我方对响应文件中所提供资料、文件、证书及证件的真实性和有效性负责。</w:t>
      </w:r>
    </w:p>
    <w:p w14:paraId="0D825D28">
      <w:pPr>
        <w:spacing w:line="360" w:lineRule="auto"/>
        <w:ind w:firstLine="480" w:firstLineChars="200"/>
        <w:jc w:val="left"/>
        <w:rPr>
          <w:rFonts w:ascii="Times New Roman" w:hAnsi="Times New Roman"/>
          <w:sz w:val="24"/>
          <w:szCs w:val="20"/>
        </w:rPr>
      </w:pPr>
    </w:p>
    <w:p w14:paraId="5D3C7709">
      <w:pPr>
        <w:spacing w:line="360" w:lineRule="auto"/>
        <w:ind w:firstLine="480" w:firstLineChars="200"/>
        <w:jc w:val="left"/>
        <w:rPr>
          <w:rFonts w:ascii="Times New Roman" w:hAnsi="Times New Roman"/>
          <w:sz w:val="24"/>
          <w:szCs w:val="20"/>
        </w:rPr>
      </w:pPr>
      <w:r>
        <w:rPr>
          <w:rFonts w:ascii="Times New Roman" w:hAnsi="Times New Roman"/>
          <w:sz w:val="24"/>
          <w:szCs w:val="20"/>
        </w:rPr>
        <w:t>供应商公章：</w:t>
      </w:r>
      <w:r>
        <w:rPr>
          <w:rFonts w:ascii="Times New Roman" w:hAnsi="Times New Roman"/>
          <w:sz w:val="24"/>
          <w:szCs w:val="20"/>
          <w:u w:val="single"/>
        </w:rPr>
        <w:t xml:space="preserve">                   </w:t>
      </w:r>
    </w:p>
    <w:p w14:paraId="73AF7440">
      <w:pPr>
        <w:spacing w:line="360" w:lineRule="auto"/>
        <w:ind w:firstLine="480" w:firstLineChars="200"/>
        <w:jc w:val="left"/>
        <w:rPr>
          <w:rFonts w:ascii="Times New Roman" w:hAnsi="Times New Roman"/>
          <w:sz w:val="24"/>
          <w:szCs w:val="20"/>
          <w:u w:val="single"/>
        </w:rPr>
      </w:pPr>
      <w:r>
        <w:rPr>
          <w:rFonts w:ascii="Times New Roman" w:hAnsi="Times New Roman"/>
          <w:sz w:val="24"/>
          <w:szCs w:val="20"/>
        </w:rPr>
        <w:t>日      期：</w:t>
      </w:r>
      <w:r>
        <w:rPr>
          <w:rFonts w:ascii="Times New Roman" w:hAnsi="Times New Roman"/>
          <w:sz w:val="24"/>
          <w:szCs w:val="20"/>
          <w:u w:val="single"/>
        </w:rPr>
        <w:t xml:space="preserve">                   </w:t>
      </w:r>
    </w:p>
    <w:p w14:paraId="2D0BAF3E">
      <w:pPr>
        <w:spacing w:line="360" w:lineRule="auto"/>
        <w:ind w:firstLine="480" w:firstLineChars="200"/>
        <w:rPr>
          <w:rFonts w:ascii="Times New Roman" w:hAnsi="Times New Roman"/>
          <w:sz w:val="24"/>
          <w:szCs w:val="20"/>
          <w:u w:val="single"/>
        </w:rPr>
      </w:pPr>
    </w:p>
    <w:p w14:paraId="344E97E5">
      <w:pPr>
        <w:spacing w:line="360" w:lineRule="auto"/>
        <w:jc w:val="center"/>
        <w:outlineLvl w:val="2"/>
        <w:rPr>
          <w:rFonts w:ascii="Times New Roman" w:hAnsi="Times New Roman"/>
          <w:b/>
          <w:sz w:val="24"/>
          <w:szCs w:val="20"/>
        </w:rPr>
      </w:pPr>
      <w:r>
        <w:rPr>
          <w:rFonts w:ascii="Times New Roman" w:hAnsi="Times New Roman"/>
          <w:b/>
          <w:sz w:val="24"/>
          <w:szCs w:val="20"/>
        </w:rPr>
        <w:br w:type="page"/>
      </w:r>
    </w:p>
    <w:p w14:paraId="4625F2C6">
      <w:pPr>
        <w:spacing w:line="360" w:lineRule="auto"/>
        <w:jc w:val="center"/>
        <w:outlineLvl w:val="2"/>
        <w:rPr>
          <w:rFonts w:ascii="Times New Roman" w:hAnsi="Times New Roman"/>
          <w:b/>
          <w:sz w:val="28"/>
          <w:szCs w:val="28"/>
        </w:rPr>
      </w:pPr>
      <w:r>
        <w:rPr>
          <w:rFonts w:ascii="Times New Roman" w:hAnsi="Times New Roman"/>
          <w:b/>
          <w:sz w:val="28"/>
          <w:szCs w:val="28"/>
        </w:rPr>
        <w:t>四、无重大违法记录声明函、无不良信用记录声明函</w:t>
      </w:r>
    </w:p>
    <w:p w14:paraId="38DF73D1">
      <w:pPr>
        <w:spacing w:line="360" w:lineRule="auto"/>
        <w:jc w:val="center"/>
        <w:rPr>
          <w:rFonts w:ascii="Times New Roman" w:hAnsi="Times New Roman"/>
          <w:b/>
          <w:i/>
          <w:sz w:val="24"/>
          <w:szCs w:val="20"/>
        </w:rPr>
      </w:pPr>
      <w:r>
        <w:rPr>
          <w:rFonts w:ascii="Times New Roman" w:hAnsi="Times New Roman"/>
          <w:b/>
          <w:i/>
          <w:sz w:val="24"/>
          <w:szCs w:val="20"/>
        </w:rPr>
        <w:t>(联合体参加磋商的，联合体双方均须提供）</w:t>
      </w:r>
    </w:p>
    <w:p w14:paraId="6F6AE341">
      <w:pPr>
        <w:spacing w:line="360" w:lineRule="auto"/>
        <w:ind w:firstLine="480" w:firstLineChars="200"/>
        <w:jc w:val="left"/>
        <w:rPr>
          <w:rFonts w:ascii="Times New Roman" w:hAnsi="Times New Roman"/>
          <w:sz w:val="24"/>
          <w:szCs w:val="20"/>
        </w:rPr>
      </w:pPr>
      <w:r>
        <w:rPr>
          <w:rFonts w:ascii="Times New Roman" w:hAnsi="Times New Roman"/>
          <w:sz w:val="24"/>
          <w:szCs w:val="20"/>
        </w:rPr>
        <w:t>1.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729D15A5">
      <w:pPr>
        <w:spacing w:line="360" w:lineRule="auto"/>
        <w:ind w:firstLine="480" w:firstLineChars="200"/>
        <w:jc w:val="left"/>
        <w:rPr>
          <w:rFonts w:ascii="Times New Roman" w:hAnsi="Times New Roman"/>
          <w:sz w:val="24"/>
          <w:szCs w:val="20"/>
        </w:rPr>
      </w:pPr>
      <w:r>
        <w:rPr>
          <w:rFonts w:ascii="Times New Roman" w:hAnsi="Times New Roman"/>
          <w:sz w:val="24"/>
          <w:szCs w:val="20"/>
        </w:rPr>
        <w:t>2.本单位郑重声明，我单位无以下不良信用记录情形：</w:t>
      </w:r>
    </w:p>
    <w:p w14:paraId="0F543D7A">
      <w:pPr>
        <w:spacing w:line="360" w:lineRule="auto"/>
        <w:ind w:firstLine="480" w:firstLineChars="200"/>
        <w:jc w:val="left"/>
        <w:rPr>
          <w:rFonts w:ascii="Times New Roman" w:hAnsi="Times New Roman"/>
          <w:sz w:val="24"/>
          <w:szCs w:val="20"/>
        </w:rPr>
      </w:pPr>
      <w:r>
        <w:rPr>
          <w:rFonts w:ascii="Times New Roman" w:hAnsi="Times New Roman"/>
          <w:sz w:val="24"/>
          <w:szCs w:val="20"/>
        </w:rPr>
        <w:t>（1）供应商被人民法院列入失信被执行人；</w:t>
      </w:r>
    </w:p>
    <w:p w14:paraId="2DC71F67">
      <w:pPr>
        <w:spacing w:line="360" w:lineRule="auto"/>
        <w:ind w:firstLine="480" w:firstLineChars="200"/>
        <w:jc w:val="left"/>
        <w:rPr>
          <w:rFonts w:ascii="Times New Roman" w:hAnsi="Times New Roman"/>
          <w:sz w:val="24"/>
          <w:szCs w:val="20"/>
        </w:rPr>
      </w:pPr>
      <w:r>
        <w:rPr>
          <w:rFonts w:ascii="Times New Roman" w:hAnsi="Times New Roman"/>
          <w:sz w:val="24"/>
          <w:szCs w:val="20"/>
        </w:rPr>
        <w:t>（2）供应商被税务部门列入重大税收违法案件当事人名单；</w:t>
      </w:r>
    </w:p>
    <w:p w14:paraId="4B0C8118">
      <w:pPr>
        <w:spacing w:line="360" w:lineRule="auto"/>
        <w:ind w:firstLine="480" w:firstLineChars="200"/>
        <w:jc w:val="left"/>
        <w:rPr>
          <w:rFonts w:ascii="Times New Roman" w:hAnsi="Times New Roman"/>
          <w:sz w:val="24"/>
          <w:szCs w:val="20"/>
        </w:rPr>
      </w:pPr>
      <w:r>
        <w:rPr>
          <w:rFonts w:ascii="Times New Roman" w:hAnsi="Times New Roman"/>
          <w:sz w:val="24"/>
          <w:szCs w:val="20"/>
        </w:rPr>
        <w:t>（3）供应商被政府采购监管部门列入政府采购严重违法失信行为记录名单。</w:t>
      </w:r>
    </w:p>
    <w:p w14:paraId="39C144EB">
      <w:pPr>
        <w:spacing w:line="360" w:lineRule="auto"/>
        <w:ind w:firstLine="480" w:firstLineChars="200"/>
        <w:jc w:val="left"/>
        <w:rPr>
          <w:rFonts w:ascii="Times New Roman" w:hAnsi="Times New Roman"/>
          <w:sz w:val="24"/>
          <w:szCs w:val="20"/>
        </w:rPr>
      </w:pPr>
    </w:p>
    <w:p w14:paraId="467DC4FC">
      <w:pPr>
        <w:spacing w:line="360" w:lineRule="auto"/>
        <w:ind w:firstLine="480" w:firstLineChars="200"/>
        <w:jc w:val="left"/>
        <w:rPr>
          <w:rFonts w:ascii="Times New Roman" w:hAnsi="Times New Roman"/>
          <w:sz w:val="24"/>
          <w:szCs w:val="20"/>
        </w:rPr>
      </w:pPr>
      <w:r>
        <w:rPr>
          <w:rFonts w:ascii="Times New Roman" w:hAnsi="Times New Roman"/>
          <w:sz w:val="24"/>
          <w:szCs w:val="20"/>
        </w:rPr>
        <w:t>本单位对上述声明的真实性负责。如有虚假，将依法承担相应责任。</w:t>
      </w:r>
    </w:p>
    <w:p w14:paraId="61FADAAD">
      <w:pPr>
        <w:spacing w:line="360" w:lineRule="auto"/>
        <w:ind w:firstLine="480" w:firstLineChars="200"/>
        <w:jc w:val="right"/>
        <w:rPr>
          <w:rFonts w:ascii="Times New Roman" w:hAnsi="Times New Roman"/>
          <w:sz w:val="24"/>
          <w:szCs w:val="20"/>
        </w:rPr>
      </w:pPr>
      <w:r>
        <w:rPr>
          <w:rFonts w:ascii="Times New Roman" w:hAnsi="Times New Roman"/>
          <w:sz w:val="24"/>
          <w:szCs w:val="20"/>
        </w:rPr>
        <w:t>供应商公章：</w:t>
      </w:r>
    </w:p>
    <w:p w14:paraId="6FA40499">
      <w:pPr>
        <w:spacing w:line="360" w:lineRule="auto"/>
        <w:ind w:firstLine="480" w:firstLineChars="200"/>
        <w:jc w:val="right"/>
        <w:rPr>
          <w:rFonts w:ascii="Times New Roman" w:hAnsi="Times New Roman"/>
          <w:sz w:val="24"/>
          <w:szCs w:val="20"/>
        </w:rPr>
      </w:pPr>
      <w:r>
        <w:rPr>
          <w:rFonts w:ascii="Times New Roman" w:hAnsi="Times New Roman"/>
          <w:sz w:val="24"/>
          <w:szCs w:val="20"/>
        </w:rPr>
        <w:t>日      期：</w:t>
      </w:r>
    </w:p>
    <w:p w14:paraId="0251550D">
      <w:pPr>
        <w:spacing w:line="360" w:lineRule="auto"/>
        <w:jc w:val="center"/>
        <w:outlineLvl w:val="2"/>
        <w:rPr>
          <w:rFonts w:ascii="Times New Roman" w:hAnsi="Times New Roman"/>
          <w:b/>
          <w:sz w:val="24"/>
          <w:szCs w:val="20"/>
        </w:rPr>
      </w:pPr>
      <w:r>
        <w:rPr>
          <w:rFonts w:ascii="Times New Roman" w:hAnsi="Times New Roman"/>
          <w:b/>
          <w:sz w:val="24"/>
          <w:szCs w:val="20"/>
        </w:rPr>
        <w:br w:type="page"/>
      </w:r>
      <w:r>
        <w:rPr>
          <w:rFonts w:ascii="Times New Roman" w:hAnsi="Times New Roman"/>
          <w:b/>
          <w:sz w:val="28"/>
          <w:szCs w:val="28"/>
        </w:rPr>
        <w:t>五、</w:t>
      </w:r>
      <w:bookmarkStart w:id="70" w:name="_Toc516969106"/>
      <w:bookmarkStart w:id="71" w:name="_Toc204594911"/>
      <w:bookmarkStart w:id="72" w:name="_Toc520983594"/>
      <w:bookmarkStart w:id="73" w:name="_Toc121626298"/>
      <w:r>
        <w:rPr>
          <w:rFonts w:ascii="Times New Roman" w:hAnsi="Times New Roman"/>
          <w:b/>
          <w:sz w:val="28"/>
          <w:szCs w:val="28"/>
        </w:rPr>
        <w:t>授权书</w:t>
      </w:r>
      <w:bookmarkEnd w:id="70"/>
      <w:bookmarkEnd w:id="71"/>
      <w:bookmarkEnd w:id="72"/>
      <w:bookmarkEnd w:id="73"/>
    </w:p>
    <w:p w14:paraId="053883C1">
      <w:pPr>
        <w:spacing w:line="360" w:lineRule="auto"/>
        <w:jc w:val="center"/>
        <w:rPr>
          <w:rFonts w:ascii="Times New Roman" w:hAnsi="Times New Roman"/>
          <w:b/>
          <w:sz w:val="24"/>
          <w:szCs w:val="20"/>
        </w:rPr>
      </w:pPr>
    </w:p>
    <w:p w14:paraId="64234726">
      <w:pPr>
        <w:snapToGrid w:val="0"/>
        <w:spacing w:line="360" w:lineRule="auto"/>
        <w:ind w:firstLine="480" w:firstLineChars="200"/>
        <w:jc w:val="left"/>
        <w:rPr>
          <w:rFonts w:ascii="Times New Roman" w:hAnsi="Times New Roman"/>
          <w:sz w:val="24"/>
          <w:szCs w:val="28"/>
        </w:rPr>
      </w:pPr>
      <w:r>
        <w:rPr>
          <w:rFonts w:ascii="Times New Roman" w:hAnsi="Times New Roman"/>
          <w:sz w:val="24"/>
          <w:szCs w:val="28"/>
        </w:rPr>
        <w:t>本授权书声明：</w:t>
      </w:r>
      <w:r>
        <w:rPr>
          <w:rFonts w:ascii="Times New Roman" w:hAnsi="Times New Roman"/>
          <w:sz w:val="24"/>
          <w:szCs w:val="28"/>
          <w:u w:val="single"/>
        </w:rPr>
        <w:t xml:space="preserve">           </w:t>
      </w:r>
      <w:r>
        <w:rPr>
          <w:rFonts w:ascii="Times New Roman" w:hAnsi="Times New Roman"/>
          <w:sz w:val="24"/>
          <w:szCs w:val="28"/>
        </w:rPr>
        <w:t>（供应商名称）授权</w:t>
      </w:r>
      <w:r>
        <w:rPr>
          <w:rFonts w:ascii="Times New Roman" w:hAnsi="Times New Roman"/>
          <w:sz w:val="24"/>
          <w:szCs w:val="28"/>
          <w:u w:val="single"/>
        </w:rPr>
        <w:t xml:space="preserve">       </w:t>
      </w:r>
      <w:r>
        <w:rPr>
          <w:rFonts w:ascii="Times New Roman" w:hAnsi="Times New Roman"/>
          <w:sz w:val="24"/>
          <w:szCs w:val="28"/>
        </w:rPr>
        <w:t>（供应商授权代表姓名、职务）代表我方参加本项目</w:t>
      </w:r>
      <w:r>
        <w:rPr>
          <w:rFonts w:ascii="Times New Roman" w:hAnsi="Times New Roman"/>
          <w:bCs/>
          <w:sz w:val="24"/>
          <w:szCs w:val="28"/>
        </w:rPr>
        <w:t>采购活动</w:t>
      </w:r>
      <w:r>
        <w:rPr>
          <w:rFonts w:ascii="Times New Roman" w:hAnsi="Times New Roman"/>
          <w:sz w:val="24"/>
          <w:szCs w:val="28"/>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86D6AF1">
      <w:pPr>
        <w:snapToGrid w:val="0"/>
        <w:spacing w:line="360" w:lineRule="auto"/>
        <w:ind w:firstLine="480" w:firstLineChars="200"/>
        <w:jc w:val="left"/>
        <w:rPr>
          <w:rFonts w:ascii="Times New Roman" w:hAnsi="Times New Roman"/>
          <w:sz w:val="24"/>
          <w:szCs w:val="28"/>
        </w:rPr>
      </w:pPr>
      <w:r>
        <w:rPr>
          <w:rFonts w:ascii="Times New Roman" w:hAnsi="Times New Roman"/>
          <w:sz w:val="24"/>
          <w:szCs w:val="28"/>
        </w:rPr>
        <w:t>本授权书自出具之日起生效。</w:t>
      </w:r>
    </w:p>
    <w:p w14:paraId="58AC6A8E">
      <w:pPr>
        <w:snapToGrid w:val="0"/>
        <w:spacing w:line="360" w:lineRule="auto"/>
        <w:ind w:firstLine="480" w:firstLineChars="200"/>
        <w:jc w:val="left"/>
        <w:rPr>
          <w:rFonts w:ascii="Times New Roman" w:hAnsi="Times New Roman"/>
          <w:b/>
          <w:bCs/>
          <w:sz w:val="24"/>
          <w:szCs w:val="22"/>
        </w:rPr>
      </w:pPr>
      <w:r>
        <w:rPr>
          <w:rFonts w:ascii="Times New Roman" w:hAnsi="Times New Roman"/>
          <w:b/>
          <w:bCs/>
          <w:sz w:val="24"/>
          <w:szCs w:val="28"/>
        </w:rPr>
        <w:t>授权代表</w:t>
      </w:r>
      <w:r>
        <w:rPr>
          <w:rFonts w:ascii="Times New Roman" w:hAnsi="Times New Roman"/>
          <w:b/>
          <w:bCs/>
          <w:sz w:val="24"/>
          <w:szCs w:val="22"/>
        </w:rPr>
        <w:t>身份证明原件扫描件：</w:t>
      </w:r>
    </w:p>
    <w:p w14:paraId="69809C9B">
      <w:pPr>
        <w:snapToGrid w:val="0"/>
        <w:spacing w:line="360" w:lineRule="auto"/>
        <w:ind w:firstLine="480" w:firstLineChars="200"/>
        <w:jc w:val="left"/>
        <w:rPr>
          <w:rFonts w:ascii="Times New Roman" w:hAnsi="Times New Roman"/>
          <w:sz w:val="24"/>
          <w:szCs w:val="22"/>
        </w:rPr>
      </w:pPr>
    </w:p>
    <w:p w14:paraId="0604CA0B">
      <w:pPr>
        <w:snapToGrid w:val="0"/>
        <w:spacing w:line="360" w:lineRule="auto"/>
        <w:ind w:firstLine="480" w:firstLineChars="200"/>
        <w:jc w:val="left"/>
        <w:rPr>
          <w:rFonts w:ascii="Times New Roman" w:hAnsi="Times New Roman"/>
          <w:sz w:val="24"/>
          <w:szCs w:val="22"/>
        </w:rPr>
      </w:pPr>
    </w:p>
    <w:p w14:paraId="00C7B269">
      <w:pPr>
        <w:snapToGrid w:val="0"/>
        <w:spacing w:line="360" w:lineRule="auto"/>
        <w:ind w:firstLine="480" w:firstLineChars="200"/>
        <w:jc w:val="left"/>
        <w:rPr>
          <w:rFonts w:ascii="Times New Roman" w:hAnsi="Times New Roman"/>
          <w:sz w:val="24"/>
          <w:szCs w:val="22"/>
        </w:rPr>
      </w:pPr>
    </w:p>
    <w:p w14:paraId="08141248">
      <w:pPr>
        <w:snapToGrid w:val="0"/>
        <w:spacing w:line="360" w:lineRule="auto"/>
        <w:ind w:firstLine="480" w:firstLineChars="200"/>
        <w:jc w:val="left"/>
        <w:rPr>
          <w:rFonts w:ascii="Times New Roman" w:hAnsi="Times New Roman"/>
          <w:sz w:val="24"/>
          <w:szCs w:val="22"/>
        </w:rPr>
      </w:pPr>
    </w:p>
    <w:p w14:paraId="050E071D">
      <w:pPr>
        <w:snapToGrid w:val="0"/>
        <w:spacing w:line="360" w:lineRule="auto"/>
        <w:ind w:firstLine="480" w:firstLineChars="200"/>
        <w:jc w:val="left"/>
        <w:rPr>
          <w:rFonts w:ascii="Times New Roman" w:hAnsi="Times New Roman"/>
          <w:sz w:val="24"/>
          <w:szCs w:val="28"/>
          <w:u w:val="single"/>
        </w:rPr>
      </w:pPr>
      <w:r>
        <w:rPr>
          <w:rFonts w:ascii="Times New Roman" w:hAnsi="Times New Roman"/>
          <w:sz w:val="24"/>
          <w:szCs w:val="28"/>
        </w:rPr>
        <w:t>授权代表联系方式：</w:t>
      </w:r>
      <w:r>
        <w:rPr>
          <w:rFonts w:ascii="Times New Roman" w:hAnsi="Times New Roman"/>
          <w:sz w:val="24"/>
          <w:szCs w:val="28"/>
          <w:u w:val="single"/>
        </w:rPr>
        <w:t xml:space="preserve">          （请填写手机号码）</w:t>
      </w:r>
    </w:p>
    <w:p w14:paraId="06338FEF">
      <w:pPr>
        <w:snapToGrid w:val="0"/>
        <w:spacing w:line="360" w:lineRule="auto"/>
        <w:ind w:firstLine="480" w:firstLineChars="200"/>
        <w:jc w:val="left"/>
        <w:rPr>
          <w:rFonts w:ascii="Times New Roman" w:hAnsi="Times New Roman"/>
          <w:sz w:val="24"/>
          <w:szCs w:val="28"/>
        </w:rPr>
      </w:pPr>
    </w:p>
    <w:p w14:paraId="03257BFD">
      <w:pPr>
        <w:spacing w:line="360" w:lineRule="auto"/>
        <w:ind w:firstLine="360" w:firstLineChars="150"/>
        <w:jc w:val="left"/>
        <w:rPr>
          <w:rFonts w:ascii="Times New Roman" w:hAnsi="Times New Roman"/>
          <w:sz w:val="24"/>
          <w:szCs w:val="28"/>
        </w:rPr>
      </w:pPr>
      <w:r>
        <w:rPr>
          <w:rFonts w:ascii="Times New Roman" w:hAnsi="Times New Roman"/>
          <w:sz w:val="24"/>
          <w:szCs w:val="28"/>
        </w:rPr>
        <w:t>特此声明。</w:t>
      </w:r>
    </w:p>
    <w:p w14:paraId="50123E90">
      <w:pPr>
        <w:spacing w:line="360" w:lineRule="auto"/>
        <w:jc w:val="left"/>
        <w:rPr>
          <w:rFonts w:ascii="Times New Roman" w:hAnsi="Times New Roman"/>
          <w:sz w:val="24"/>
          <w:szCs w:val="28"/>
        </w:rPr>
      </w:pPr>
    </w:p>
    <w:p w14:paraId="66F6EB7F">
      <w:pPr>
        <w:spacing w:line="360" w:lineRule="auto"/>
        <w:jc w:val="left"/>
        <w:rPr>
          <w:rFonts w:ascii="Times New Roman" w:hAnsi="Times New Roman"/>
          <w:bCs/>
          <w:sz w:val="24"/>
          <w:szCs w:val="28"/>
        </w:rPr>
      </w:pPr>
      <w:r>
        <w:rPr>
          <w:rFonts w:ascii="Times New Roman" w:hAnsi="Times New Roman"/>
          <w:bCs/>
          <w:sz w:val="24"/>
          <w:szCs w:val="28"/>
        </w:rPr>
        <w:t>供应商公章：</w:t>
      </w:r>
      <w:r>
        <w:rPr>
          <w:rFonts w:ascii="Times New Roman" w:hAnsi="Times New Roman"/>
          <w:bCs/>
          <w:sz w:val="24"/>
          <w:szCs w:val="28"/>
          <w:u w:val="single"/>
        </w:rPr>
        <w:t xml:space="preserve">                    </w:t>
      </w:r>
    </w:p>
    <w:p w14:paraId="29B563BF">
      <w:pPr>
        <w:spacing w:line="360" w:lineRule="auto"/>
        <w:jc w:val="left"/>
        <w:rPr>
          <w:rFonts w:ascii="Times New Roman" w:hAnsi="Times New Roman"/>
          <w:sz w:val="24"/>
          <w:szCs w:val="28"/>
        </w:rPr>
      </w:pPr>
      <w:r>
        <w:rPr>
          <w:rFonts w:ascii="Times New Roman" w:hAnsi="Times New Roman"/>
          <w:sz w:val="24"/>
          <w:szCs w:val="28"/>
        </w:rPr>
        <w:t>日      期：</w:t>
      </w:r>
      <w:r>
        <w:rPr>
          <w:rFonts w:ascii="Times New Roman" w:hAnsi="Times New Roman"/>
          <w:sz w:val="24"/>
          <w:szCs w:val="28"/>
          <w:u w:val="single"/>
        </w:rPr>
        <w:t xml:space="preserve">                    </w:t>
      </w:r>
    </w:p>
    <w:p w14:paraId="2EC04C7C">
      <w:pPr>
        <w:spacing w:line="360" w:lineRule="auto"/>
        <w:jc w:val="left"/>
        <w:rPr>
          <w:rFonts w:ascii="Times New Roman" w:hAnsi="Times New Roman"/>
          <w:sz w:val="24"/>
          <w:szCs w:val="28"/>
        </w:rPr>
      </w:pPr>
    </w:p>
    <w:p w14:paraId="2243106F">
      <w:pPr>
        <w:spacing w:line="360" w:lineRule="auto"/>
        <w:jc w:val="left"/>
        <w:rPr>
          <w:rFonts w:ascii="Times New Roman" w:hAnsi="Times New Roman"/>
          <w:sz w:val="24"/>
          <w:szCs w:val="28"/>
        </w:rPr>
      </w:pPr>
    </w:p>
    <w:p w14:paraId="01DA2E92">
      <w:pPr>
        <w:snapToGrid w:val="0"/>
        <w:spacing w:line="360" w:lineRule="auto"/>
        <w:jc w:val="left"/>
        <w:rPr>
          <w:rFonts w:ascii="Times New Roman" w:hAnsi="Times New Roman"/>
          <w:sz w:val="24"/>
          <w:szCs w:val="28"/>
        </w:rPr>
      </w:pPr>
      <w:r>
        <w:rPr>
          <w:rFonts w:ascii="Times New Roman" w:hAnsi="Times New Roman"/>
          <w:sz w:val="24"/>
          <w:szCs w:val="28"/>
        </w:rPr>
        <w:t>注：</w:t>
      </w:r>
    </w:p>
    <w:p w14:paraId="2A394C04">
      <w:pPr>
        <w:snapToGrid w:val="0"/>
        <w:spacing w:line="360" w:lineRule="auto"/>
        <w:jc w:val="left"/>
        <w:rPr>
          <w:rFonts w:ascii="Times New Roman" w:hAnsi="Times New Roman"/>
          <w:sz w:val="24"/>
          <w:szCs w:val="28"/>
        </w:rPr>
      </w:pPr>
      <w:r>
        <w:rPr>
          <w:rFonts w:ascii="Times New Roman" w:hAnsi="Times New Roman"/>
          <w:sz w:val="24"/>
          <w:szCs w:val="28"/>
        </w:rPr>
        <w:t>1.本项目只允许有唯一的供应商授权代表，提供身份证明</w:t>
      </w:r>
      <w:r>
        <w:rPr>
          <w:rFonts w:ascii="Times New Roman" w:hAnsi="Times New Roman"/>
          <w:sz w:val="24"/>
          <w:szCs w:val="22"/>
        </w:rPr>
        <w:t>原件扫描件</w:t>
      </w:r>
      <w:r>
        <w:rPr>
          <w:rFonts w:ascii="Times New Roman" w:hAnsi="Times New Roman"/>
          <w:sz w:val="24"/>
          <w:szCs w:val="28"/>
        </w:rPr>
        <w:t>；</w:t>
      </w:r>
    </w:p>
    <w:p w14:paraId="7325F90A">
      <w:pPr>
        <w:spacing w:line="360" w:lineRule="auto"/>
        <w:jc w:val="left"/>
        <w:rPr>
          <w:rFonts w:ascii="Times New Roman" w:hAnsi="Times New Roman"/>
          <w:sz w:val="24"/>
          <w:szCs w:val="20"/>
        </w:rPr>
      </w:pPr>
      <w:r>
        <w:rPr>
          <w:rFonts w:ascii="Times New Roman" w:hAnsi="Times New Roman"/>
          <w:sz w:val="24"/>
          <w:szCs w:val="20"/>
        </w:rPr>
        <w:t>2.法定代表人参加磋商的无需提供授权书，仅提供身份证明原件扫描件。</w:t>
      </w:r>
    </w:p>
    <w:p w14:paraId="12CFDF55">
      <w:pPr>
        <w:spacing w:line="360" w:lineRule="auto"/>
        <w:jc w:val="left"/>
        <w:rPr>
          <w:rFonts w:ascii="Times New Roman" w:hAnsi="Times New Roman"/>
          <w:sz w:val="24"/>
          <w:szCs w:val="20"/>
        </w:rPr>
      </w:pPr>
      <w:r>
        <w:rPr>
          <w:rFonts w:ascii="Times New Roman" w:hAnsi="Times New Roman"/>
          <w:sz w:val="24"/>
          <w:szCs w:val="20"/>
        </w:rPr>
        <w:br w:type="page"/>
      </w:r>
    </w:p>
    <w:p w14:paraId="4BB78C88">
      <w:pPr>
        <w:spacing w:line="360" w:lineRule="auto"/>
        <w:jc w:val="center"/>
        <w:outlineLvl w:val="2"/>
        <w:rPr>
          <w:rFonts w:ascii="Times New Roman" w:hAnsi="Times New Roman"/>
          <w:b/>
          <w:sz w:val="28"/>
          <w:szCs w:val="28"/>
        </w:rPr>
      </w:pPr>
      <w:r>
        <w:rPr>
          <w:rFonts w:ascii="Times New Roman" w:hAnsi="Times New Roman"/>
          <w:b/>
          <w:sz w:val="28"/>
          <w:szCs w:val="28"/>
        </w:rPr>
        <w:t>六、保证金</w:t>
      </w:r>
    </w:p>
    <w:p w14:paraId="5B971047">
      <w:pPr>
        <w:spacing w:line="360" w:lineRule="auto"/>
        <w:jc w:val="center"/>
        <w:rPr>
          <w:rFonts w:ascii="Times New Roman" w:hAnsi="Times New Roman"/>
          <w:i/>
          <w:sz w:val="24"/>
          <w:szCs w:val="20"/>
        </w:rPr>
      </w:pPr>
      <w:r>
        <w:rPr>
          <w:rFonts w:ascii="Times New Roman" w:hAnsi="Times New Roman"/>
          <w:i/>
          <w:sz w:val="24"/>
          <w:szCs w:val="20"/>
        </w:rPr>
        <w:t>(本项目免收保证金)</w:t>
      </w:r>
    </w:p>
    <w:p w14:paraId="4D584996">
      <w:pPr>
        <w:spacing w:line="360" w:lineRule="auto"/>
        <w:jc w:val="left"/>
        <w:rPr>
          <w:rFonts w:ascii="Times New Roman" w:hAnsi="Times New Roman"/>
          <w:sz w:val="24"/>
          <w:szCs w:val="20"/>
        </w:rPr>
      </w:pPr>
    </w:p>
    <w:p w14:paraId="4F0BD882">
      <w:pPr>
        <w:widowControl/>
        <w:jc w:val="left"/>
        <w:rPr>
          <w:rFonts w:ascii="Times New Roman" w:hAnsi="Times New Roman"/>
          <w:sz w:val="24"/>
          <w:szCs w:val="20"/>
        </w:rPr>
      </w:pPr>
      <w:r>
        <w:rPr>
          <w:rFonts w:ascii="Times New Roman" w:hAnsi="Times New Roman"/>
          <w:sz w:val="24"/>
          <w:szCs w:val="20"/>
        </w:rPr>
        <w:br w:type="page"/>
      </w:r>
    </w:p>
    <w:p w14:paraId="147DC4FA">
      <w:pPr>
        <w:spacing w:line="360" w:lineRule="auto"/>
        <w:jc w:val="center"/>
        <w:outlineLvl w:val="2"/>
        <w:rPr>
          <w:rFonts w:ascii="Times New Roman" w:hAnsi="Times New Roman"/>
          <w:b/>
          <w:sz w:val="28"/>
          <w:szCs w:val="28"/>
        </w:rPr>
      </w:pPr>
      <w:r>
        <w:rPr>
          <w:rFonts w:ascii="Times New Roman" w:hAnsi="Times New Roman"/>
          <w:b/>
          <w:sz w:val="28"/>
          <w:szCs w:val="28"/>
        </w:rPr>
        <w:t>七、磋商响应表</w:t>
      </w:r>
    </w:p>
    <w:p w14:paraId="37FA64D1">
      <w:pPr>
        <w:spacing w:line="360" w:lineRule="auto"/>
        <w:rPr>
          <w:rFonts w:ascii="Times New Roman" w:hAnsi="Times New Roman"/>
          <w:b/>
          <w:sz w:val="24"/>
          <w:szCs w:val="20"/>
        </w:rPr>
      </w:pPr>
      <w:r>
        <w:rPr>
          <w:rFonts w:ascii="Times New Roman" w:hAnsi="Times New Roman"/>
          <w:b/>
          <w:sz w:val="24"/>
          <w:szCs w:val="20"/>
        </w:rPr>
        <w:t>7.1商务响应表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16"/>
        <w:gridCol w:w="2497"/>
        <w:gridCol w:w="2575"/>
        <w:gridCol w:w="810"/>
      </w:tblGrid>
      <w:tr w14:paraId="5FB6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4" w:type="dxa"/>
            <w:vAlign w:val="center"/>
          </w:tcPr>
          <w:p w14:paraId="1BFA7008">
            <w:pPr>
              <w:jc w:val="center"/>
              <w:rPr>
                <w:rFonts w:ascii="Times New Roman" w:hAnsi="Times New Roman"/>
                <w:b/>
                <w:sz w:val="24"/>
                <w:szCs w:val="22"/>
              </w:rPr>
            </w:pPr>
            <w:r>
              <w:rPr>
                <w:rFonts w:ascii="Times New Roman" w:hAnsi="Times New Roman"/>
                <w:b/>
                <w:sz w:val="24"/>
                <w:szCs w:val="22"/>
              </w:rPr>
              <w:t>序号</w:t>
            </w:r>
          </w:p>
        </w:tc>
        <w:tc>
          <w:tcPr>
            <w:tcW w:w="1916" w:type="dxa"/>
            <w:vAlign w:val="center"/>
          </w:tcPr>
          <w:p w14:paraId="71A8AF08">
            <w:pPr>
              <w:jc w:val="center"/>
              <w:rPr>
                <w:rFonts w:ascii="Times New Roman" w:hAnsi="Times New Roman"/>
                <w:b/>
                <w:sz w:val="24"/>
                <w:szCs w:val="22"/>
              </w:rPr>
            </w:pPr>
            <w:r>
              <w:rPr>
                <w:rFonts w:ascii="Times New Roman" w:hAnsi="Times New Roman"/>
                <w:b/>
                <w:bCs/>
                <w:sz w:val="24"/>
              </w:rPr>
              <w:t>商务条款</w:t>
            </w:r>
          </w:p>
        </w:tc>
        <w:tc>
          <w:tcPr>
            <w:tcW w:w="2497" w:type="dxa"/>
            <w:vAlign w:val="center"/>
          </w:tcPr>
          <w:p w14:paraId="6F4FB4B9">
            <w:pPr>
              <w:jc w:val="center"/>
              <w:rPr>
                <w:rFonts w:ascii="Times New Roman" w:hAnsi="Times New Roman"/>
                <w:b/>
                <w:sz w:val="24"/>
                <w:szCs w:val="22"/>
              </w:rPr>
            </w:pPr>
            <w:r>
              <w:rPr>
                <w:rFonts w:ascii="Times New Roman" w:hAnsi="Times New Roman"/>
                <w:b/>
                <w:sz w:val="24"/>
                <w:szCs w:val="22"/>
              </w:rPr>
              <w:t>磋商文件要求</w:t>
            </w:r>
          </w:p>
        </w:tc>
        <w:tc>
          <w:tcPr>
            <w:tcW w:w="2575" w:type="dxa"/>
            <w:vAlign w:val="center"/>
          </w:tcPr>
          <w:p w14:paraId="5FD50FEC">
            <w:pPr>
              <w:jc w:val="center"/>
              <w:rPr>
                <w:rFonts w:ascii="Times New Roman" w:hAnsi="Times New Roman"/>
                <w:b/>
                <w:sz w:val="24"/>
                <w:szCs w:val="22"/>
              </w:rPr>
            </w:pPr>
            <w:r>
              <w:rPr>
                <w:rFonts w:ascii="Times New Roman" w:hAnsi="Times New Roman"/>
                <w:b/>
                <w:sz w:val="24"/>
                <w:szCs w:val="22"/>
              </w:rPr>
              <w:t>供应商承诺</w:t>
            </w:r>
          </w:p>
        </w:tc>
        <w:tc>
          <w:tcPr>
            <w:tcW w:w="810" w:type="dxa"/>
            <w:vAlign w:val="center"/>
          </w:tcPr>
          <w:p w14:paraId="0BD0AE2C">
            <w:pPr>
              <w:jc w:val="center"/>
              <w:rPr>
                <w:rFonts w:ascii="Times New Roman" w:hAnsi="Times New Roman"/>
                <w:b/>
                <w:sz w:val="24"/>
                <w:szCs w:val="22"/>
              </w:rPr>
            </w:pPr>
            <w:r>
              <w:rPr>
                <w:rFonts w:ascii="Times New Roman" w:hAnsi="Times New Roman"/>
                <w:b/>
                <w:sz w:val="24"/>
                <w:szCs w:val="22"/>
              </w:rPr>
              <w:t>偏离说明</w:t>
            </w:r>
          </w:p>
        </w:tc>
      </w:tr>
      <w:tr w14:paraId="1E21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7A79DC0A">
            <w:pPr>
              <w:jc w:val="center"/>
              <w:rPr>
                <w:rFonts w:ascii="Times New Roman" w:hAnsi="Times New Roman"/>
                <w:sz w:val="24"/>
                <w:szCs w:val="20"/>
              </w:rPr>
            </w:pPr>
            <w:r>
              <w:rPr>
                <w:rFonts w:ascii="Times New Roman" w:hAnsi="Times New Roman"/>
                <w:sz w:val="24"/>
                <w:szCs w:val="20"/>
              </w:rPr>
              <w:t>1</w:t>
            </w:r>
          </w:p>
        </w:tc>
        <w:tc>
          <w:tcPr>
            <w:tcW w:w="1916" w:type="dxa"/>
            <w:vAlign w:val="center"/>
          </w:tcPr>
          <w:p w14:paraId="2FFB7235">
            <w:pPr>
              <w:jc w:val="center"/>
              <w:rPr>
                <w:rFonts w:ascii="Times New Roman" w:hAnsi="Times New Roman"/>
                <w:sz w:val="24"/>
                <w:szCs w:val="20"/>
              </w:rPr>
            </w:pPr>
            <w:r>
              <w:rPr>
                <w:rFonts w:ascii="Times New Roman" w:hAnsi="Times New Roman"/>
                <w:sz w:val="24"/>
                <w:szCs w:val="20"/>
              </w:rPr>
              <w:t>付款方式</w:t>
            </w:r>
          </w:p>
        </w:tc>
        <w:tc>
          <w:tcPr>
            <w:tcW w:w="2497" w:type="dxa"/>
            <w:vAlign w:val="center"/>
          </w:tcPr>
          <w:p w14:paraId="5C59176C">
            <w:pPr>
              <w:jc w:val="center"/>
              <w:rPr>
                <w:rFonts w:ascii="Times New Roman" w:hAnsi="Times New Roman"/>
                <w:sz w:val="24"/>
                <w:szCs w:val="20"/>
              </w:rPr>
            </w:pPr>
          </w:p>
        </w:tc>
        <w:tc>
          <w:tcPr>
            <w:tcW w:w="2575" w:type="dxa"/>
            <w:vAlign w:val="center"/>
          </w:tcPr>
          <w:p w14:paraId="60E45E9A">
            <w:pPr>
              <w:jc w:val="center"/>
              <w:rPr>
                <w:rFonts w:ascii="Times New Roman" w:hAnsi="Times New Roman"/>
                <w:sz w:val="24"/>
                <w:szCs w:val="20"/>
              </w:rPr>
            </w:pPr>
          </w:p>
        </w:tc>
        <w:tc>
          <w:tcPr>
            <w:tcW w:w="810" w:type="dxa"/>
            <w:vAlign w:val="center"/>
          </w:tcPr>
          <w:p w14:paraId="340E2804">
            <w:pPr>
              <w:jc w:val="center"/>
              <w:rPr>
                <w:rFonts w:ascii="Times New Roman" w:hAnsi="Times New Roman"/>
                <w:sz w:val="24"/>
                <w:szCs w:val="20"/>
              </w:rPr>
            </w:pPr>
          </w:p>
        </w:tc>
      </w:tr>
      <w:tr w14:paraId="373B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17B8292C">
            <w:pPr>
              <w:jc w:val="center"/>
              <w:rPr>
                <w:rFonts w:ascii="Times New Roman" w:hAnsi="Times New Roman"/>
                <w:sz w:val="24"/>
                <w:szCs w:val="20"/>
              </w:rPr>
            </w:pPr>
            <w:r>
              <w:rPr>
                <w:rFonts w:ascii="Times New Roman" w:hAnsi="Times New Roman"/>
                <w:sz w:val="24"/>
                <w:szCs w:val="20"/>
              </w:rPr>
              <w:t>2</w:t>
            </w:r>
          </w:p>
        </w:tc>
        <w:tc>
          <w:tcPr>
            <w:tcW w:w="1916" w:type="dxa"/>
            <w:vAlign w:val="center"/>
          </w:tcPr>
          <w:p w14:paraId="0F103D47">
            <w:pPr>
              <w:jc w:val="center"/>
              <w:rPr>
                <w:rFonts w:ascii="Times New Roman" w:hAnsi="Times New Roman"/>
                <w:sz w:val="24"/>
                <w:szCs w:val="20"/>
              </w:rPr>
            </w:pPr>
            <w:r>
              <w:rPr>
                <w:rFonts w:ascii="Times New Roman" w:hAnsi="Times New Roman"/>
                <w:sz w:val="24"/>
                <w:szCs w:val="20"/>
              </w:rPr>
              <w:t>服务地点</w:t>
            </w:r>
          </w:p>
        </w:tc>
        <w:tc>
          <w:tcPr>
            <w:tcW w:w="2497" w:type="dxa"/>
            <w:vAlign w:val="center"/>
          </w:tcPr>
          <w:p w14:paraId="7D0B7A6C">
            <w:pPr>
              <w:jc w:val="center"/>
              <w:rPr>
                <w:rFonts w:ascii="Times New Roman" w:hAnsi="Times New Roman"/>
                <w:sz w:val="24"/>
                <w:szCs w:val="20"/>
              </w:rPr>
            </w:pPr>
          </w:p>
        </w:tc>
        <w:tc>
          <w:tcPr>
            <w:tcW w:w="2575" w:type="dxa"/>
            <w:vAlign w:val="center"/>
          </w:tcPr>
          <w:p w14:paraId="3C6472D4">
            <w:pPr>
              <w:jc w:val="center"/>
              <w:rPr>
                <w:rFonts w:ascii="Times New Roman" w:hAnsi="Times New Roman"/>
                <w:sz w:val="24"/>
                <w:szCs w:val="20"/>
              </w:rPr>
            </w:pPr>
          </w:p>
        </w:tc>
        <w:tc>
          <w:tcPr>
            <w:tcW w:w="810" w:type="dxa"/>
            <w:vAlign w:val="center"/>
          </w:tcPr>
          <w:p w14:paraId="7495F093">
            <w:pPr>
              <w:jc w:val="center"/>
              <w:rPr>
                <w:rFonts w:ascii="Times New Roman" w:hAnsi="Times New Roman"/>
                <w:sz w:val="24"/>
                <w:szCs w:val="20"/>
              </w:rPr>
            </w:pPr>
          </w:p>
        </w:tc>
      </w:tr>
      <w:tr w14:paraId="4F08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75722B65">
            <w:pPr>
              <w:jc w:val="center"/>
              <w:rPr>
                <w:rFonts w:ascii="Times New Roman" w:hAnsi="Times New Roman"/>
                <w:sz w:val="24"/>
                <w:szCs w:val="20"/>
              </w:rPr>
            </w:pPr>
            <w:r>
              <w:rPr>
                <w:rFonts w:ascii="Times New Roman" w:hAnsi="Times New Roman"/>
                <w:sz w:val="24"/>
                <w:szCs w:val="20"/>
              </w:rPr>
              <w:t>3</w:t>
            </w:r>
          </w:p>
        </w:tc>
        <w:tc>
          <w:tcPr>
            <w:tcW w:w="1916" w:type="dxa"/>
            <w:vAlign w:val="center"/>
          </w:tcPr>
          <w:p w14:paraId="37F7BDEC">
            <w:pPr>
              <w:jc w:val="center"/>
              <w:rPr>
                <w:rFonts w:ascii="Times New Roman" w:hAnsi="Times New Roman"/>
                <w:sz w:val="24"/>
                <w:szCs w:val="20"/>
              </w:rPr>
            </w:pPr>
            <w:r>
              <w:rPr>
                <w:rFonts w:ascii="Times New Roman" w:hAnsi="Times New Roman"/>
                <w:sz w:val="24"/>
                <w:szCs w:val="20"/>
              </w:rPr>
              <w:t>服务期限</w:t>
            </w:r>
          </w:p>
        </w:tc>
        <w:tc>
          <w:tcPr>
            <w:tcW w:w="2497" w:type="dxa"/>
            <w:vAlign w:val="center"/>
          </w:tcPr>
          <w:p w14:paraId="363DE6DE">
            <w:pPr>
              <w:jc w:val="center"/>
              <w:rPr>
                <w:rFonts w:ascii="Times New Roman" w:hAnsi="Times New Roman"/>
                <w:sz w:val="24"/>
                <w:szCs w:val="20"/>
              </w:rPr>
            </w:pPr>
          </w:p>
        </w:tc>
        <w:tc>
          <w:tcPr>
            <w:tcW w:w="2575" w:type="dxa"/>
            <w:vAlign w:val="center"/>
          </w:tcPr>
          <w:p w14:paraId="7FCEAE35">
            <w:pPr>
              <w:jc w:val="center"/>
              <w:rPr>
                <w:rFonts w:ascii="Times New Roman" w:hAnsi="Times New Roman"/>
                <w:sz w:val="24"/>
                <w:szCs w:val="20"/>
              </w:rPr>
            </w:pPr>
          </w:p>
        </w:tc>
        <w:tc>
          <w:tcPr>
            <w:tcW w:w="810" w:type="dxa"/>
            <w:vAlign w:val="center"/>
          </w:tcPr>
          <w:p w14:paraId="36FE261C">
            <w:pPr>
              <w:jc w:val="center"/>
              <w:rPr>
                <w:rFonts w:ascii="Times New Roman" w:hAnsi="Times New Roman"/>
                <w:sz w:val="24"/>
                <w:szCs w:val="20"/>
              </w:rPr>
            </w:pPr>
          </w:p>
        </w:tc>
      </w:tr>
      <w:tr w14:paraId="7673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1EDD5694">
            <w:pPr>
              <w:jc w:val="center"/>
              <w:rPr>
                <w:rFonts w:ascii="Times New Roman" w:hAnsi="Times New Roman"/>
                <w:sz w:val="24"/>
                <w:szCs w:val="20"/>
              </w:rPr>
            </w:pPr>
            <w:r>
              <w:rPr>
                <w:rFonts w:ascii="Times New Roman" w:hAnsi="Times New Roman"/>
                <w:sz w:val="24"/>
                <w:szCs w:val="20"/>
              </w:rPr>
              <w:t>…</w:t>
            </w:r>
          </w:p>
        </w:tc>
        <w:tc>
          <w:tcPr>
            <w:tcW w:w="1916" w:type="dxa"/>
            <w:vAlign w:val="center"/>
          </w:tcPr>
          <w:p w14:paraId="2C4F2F21">
            <w:pPr>
              <w:jc w:val="center"/>
              <w:rPr>
                <w:rFonts w:ascii="Times New Roman" w:hAnsi="Times New Roman"/>
                <w:sz w:val="24"/>
                <w:szCs w:val="20"/>
              </w:rPr>
            </w:pPr>
          </w:p>
        </w:tc>
        <w:tc>
          <w:tcPr>
            <w:tcW w:w="2497" w:type="dxa"/>
            <w:vAlign w:val="center"/>
          </w:tcPr>
          <w:p w14:paraId="74CFC3C6">
            <w:pPr>
              <w:jc w:val="center"/>
              <w:rPr>
                <w:rFonts w:ascii="Times New Roman" w:hAnsi="Times New Roman"/>
                <w:sz w:val="24"/>
                <w:szCs w:val="20"/>
              </w:rPr>
            </w:pPr>
          </w:p>
        </w:tc>
        <w:tc>
          <w:tcPr>
            <w:tcW w:w="2575" w:type="dxa"/>
            <w:vAlign w:val="center"/>
          </w:tcPr>
          <w:p w14:paraId="61968B5F">
            <w:pPr>
              <w:jc w:val="center"/>
              <w:rPr>
                <w:rFonts w:ascii="Times New Roman" w:hAnsi="Times New Roman"/>
                <w:sz w:val="24"/>
                <w:szCs w:val="20"/>
              </w:rPr>
            </w:pPr>
          </w:p>
        </w:tc>
        <w:tc>
          <w:tcPr>
            <w:tcW w:w="810" w:type="dxa"/>
            <w:vAlign w:val="center"/>
          </w:tcPr>
          <w:p w14:paraId="676DB2DF">
            <w:pPr>
              <w:jc w:val="center"/>
              <w:rPr>
                <w:rFonts w:ascii="Times New Roman" w:hAnsi="Times New Roman"/>
                <w:sz w:val="24"/>
                <w:szCs w:val="20"/>
              </w:rPr>
            </w:pPr>
          </w:p>
        </w:tc>
      </w:tr>
    </w:tbl>
    <w:p w14:paraId="5AA73B75">
      <w:pPr>
        <w:spacing w:line="360" w:lineRule="auto"/>
        <w:jc w:val="left"/>
        <w:rPr>
          <w:rFonts w:ascii="Times New Roman" w:hAnsi="Times New Roman"/>
          <w:b/>
          <w:sz w:val="24"/>
          <w:szCs w:val="20"/>
        </w:rPr>
      </w:pPr>
      <w:r>
        <w:rPr>
          <w:rFonts w:ascii="Times New Roman" w:hAnsi="Times New Roman"/>
          <w:b/>
          <w:sz w:val="24"/>
          <w:szCs w:val="20"/>
        </w:rPr>
        <w:t>7.2服务响应表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560"/>
        <w:gridCol w:w="2863"/>
        <w:gridCol w:w="2482"/>
        <w:gridCol w:w="856"/>
      </w:tblGrid>
      <w:tr w14:paraId="09A3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61" w:type="dxa"/>
            <w:vAlign w:val="center"/>
          </w:tcPr>
          <w:p w14:paraId="5CA0E652">
            <w:pPr>
              <w:jc w:val="center"/>
              <w:rPr>
                <w:rFonts w:ascii="Times New Roman" w:hAnsi="Times New Roman"/>
                <w:b/>
                <w:sz w:val="24"/>
                <w:szCs w:val="22"/>
              </w:rPr>
            </w:pPr>
            <w:r>
              <w:rPr>
                <w:rFonts w:ascii="Times New Roman" w:hAnsi="Times New Roman"/>
                <w:b/>
                <w:sz w:val="24"/>
                <w:szCs w:val="22"/>
              </w:rPr>
              <w:t>序号</w:t>
            </w:r>
          </w:p>
        </w:tc>
        <w:tc>
          <w:tcPr>
            <w:tcW w:w="1560" w:type="dxa"/>
            <w:vAlign w:val="center"/>
          </w:tcPr>
          <w:p w14:paraId="23B0CA6E">
            <w:pPr>
              <w:jc w:val="center"/>
              <w:rPr>
                <w:rFonts w:ascii="Times New Roman" w:hAnsi="Times New Roman"/>
                <w:b/>
                <w:sz w:val="24"/>
                <w:szCs w:val="22"/>
              </w:rPr>
            </w:pPr>
            <w:r>
              <w:rPr>
                <w:rFonts w:ascii="Times New Roman" w:hAnsi="Times New Roman"/>
                <w:b/>
                <w:bCs/>
                <w:sz w:val="24"/>
              </w:rPr>
              <w:t>服务项目名称</w:t>
            </w:r>
          </w:p>
        </w:tc>
        <w:tc>
          <w:tcPr>
            <w:tcW w:w="2863" w:type="dxa"/>
            <w:vAlign w:val="center"/>
          </w:tcPr>
          <w:p w14:paraId="5052B45A">
            <w:pPr>
              <w:jc w:val="center"/>
              <w:rPr>
                <w:rFonts w:ascii="Times New Roman" w:hAnsi="Times New Roman"/>
                <w:b/>
                <w:sz w:val="24"/>
                <w:szCs w:val="22"/>
              </w:rPr>
            </w:pPr>
            <w:r>
              <w:rPr>
                <w:rFonts w:ascii="Times New Roman" w:hAnsi="Times New Roman"/>
                <w:b/>
                <w:sz w:val="24"/>
                <w:szCs w:val="22"/>
              </w:rPr>
              <w:t>磋商文件规定的服务要求</w:t>
            </w:r>
          </w:p>
        </w:tc>
        <w:tc>
          <w:tcPr>
            <w:tcW w:w="2482" w:type="dxa"/>
            <w:vAlign w:val="center"/>
          </w:tcPr>
          <w:p w14:paraId="0FDDCB19">
            <w:pPr>
              <w:jc w:val="center"/>
              <w:rPr>
                <w:rFonts w:ascii="Times New Roman" w:hAnsi="Times New Roman"/>
                <w:b/>
                <w:sz w:val="24"/>
                <w:szCs w:val="22"/>
              </w:rPr>
            </w:pPr>
            <w:r>
              <w:rPr>
                <w:rFonts w:ascii="Times New Roman" w:hAnsi="Times New Roman"/>
                <w:b/>
                <w:sz w:val="24"/>
                <w:szCs w:val="22"/>
              </w:rPr>
              <w:t>响应文件的服务响应</w:t>
            </w:r>
          </w:p>
        </w:tc>
        <w:tc>
          <w:tcPr>
            <w:tcW w:w="856" w:type="dxa"/>
            <w:vAlign w:val="center"/>
          </w:tcPr>
          <w:p w14:paraId="4AC52EDC">
            <w:pPr>
              <w:jc w:val="center"/>
              <w:rPr>
                <w:rFonts w:ascii="Times New Roman" w:hAnsi="Times New Roman"/>
                <w:b/>
                <w:sz w:val="24"/>
                <w:szCs w:val="22"/>
              </w:rPr>
            </w:pPr>
            <w:r>
              <w:rPr>
                <w:rFonts w:ascii="Times New Roman" w:hAnsi="Times New Roman"/>
                <w:b/>
                <w:sz w:val="24"/>
                <w:szCs w:val="22"/>
              </w:rPr>
              <w:t>偏离说明</w:t>
            </w:r>
          </w:p>
        </w:tc>
      </w:tr>
      <w:tr w14:paraId="64FD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63092516">
            <w:pPr>
              <w:jc w:val="center"/>
              <w:rPr>
                <w:rFonts w:ascii="Times New Roman" w:hAnsi="Times New Roman"/>
                <w:sz w:val="24"/>
                <w:szCs w:val="20"/>
              </w:rPr>
            </w:pPr>
            <w:r>
              <w:rPr>
                <w:rFonts w:ascii="Times New Roman" w:hAnsi="Times New Roman"/>
                <w:sz w:val="24"/>
                <w:szCs w:val="20"/>
              </w:rPr>
              <w:t>1</w:t>
            </w:r>
          </w:p>
        </w:tc>
        <w:tc>
          <w:tcPr>
            <w:tcW w:w="1560" w:type="dxa"/>
            <w:vAlign w:val="center"/>
          </w:tcPr>
          <w:p w14:paraId="70E0A417">
            <w:pPr>
              <w:jc w:val="center"/>
              <w:rPr>
                <w:rFonts w:ascii="Times New Roman" w:hAnsi="Times New Roman"/>
                <w:sz w:val="24"/>
                <w:szCs w:val="20"/>
              </w:rPr>
            </w:pPr>
          </w:p>
        </w:tc>
        <w:tc>
          <w:tcPr>
            <w:tcW w:w="2863" w:type="dxa"/>
            <w:vAlign w:val="center"/>
          </w:tcPr>
          <w:p w14:paraId="75040428">
            <w:pPr>
              <w:jc w:val="center"/>
              <w:rPr>
                <w:rFonts w:ascii="Times New Roman" w:hAnsi="Times New Roman"/>
                <w:sz w:val="24"/>
                <w:szCs w:val="20"/>
              </w:rPr>
            </w:pPr>
          </w:p>
        </w:tc>
        <w:tc>
          <w:tcPr>
            <w:tcW w:w="2482" w:type="dxa"/>
            <w:vAlign w:val="center"/>
          </w:tcPr>
          <w:p w14:paraId="362071D6">
            <w:pPr>
              <w:jc w:val="center"/>
              <w:rPr>
                <w:rFonts w:ascii="Times New Roman" w:hAnsi="Times New Roman"/>
                <w:sz w:val="24"/>
                <w:szCs w:val="20"/>
              </w:rPr>
            </w:pPr>
          </w:p>
        </w:tc>
        <w:tc>
          <w:tcPr>
            <w:tcW w:w="856" w:type="dxa"/>
            <w:vAlign w:val="center"/>
          </w:tcPr>
          <w:p w14:paraId="15BBE999">
            <w:pPr>
              <w:jc w:val="center"/>
              <w:rPr>
                <w:rFonts w:ascii="Times New Roman" w:hAnsi="Times New Roman"/>
                <w:sz w:val="24"/>
                <w:szCs w:val="20"/>
              </w:rPr>
            </w:pPr>
          </w:p>
        </w:tc>
      </w:tr>
      <w:tr w14:paraId="2752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661900BA">
            <w:pPr>
              <w:jc w:val="center"/>
              <w:rPr>
                <w:rFonts w:ascii="Times New Roman" w:hAnsi="Times New Roman"/>
                <w:sz w:val="24"/>
                <w:szCs w:val="20"/>
              </w:rPr>
            </w:pPr>
            <w:r>
              <w:rPr>
                <w:rFonts w:ascii="Times New Roman" w:hAnsi="Times New Roman"/>
                <w:sz w:val="24"/>
                <w:szCs w:val="20"/>
              </w:rPr>
              <w:t>2</w:t>
            </w:r>
          </w:p>
        </w:tc>
        <w:tc>
          <w:tcPr>
            <w:tcW w:w="1560" w:type="dxa"/>
            <w:vAlign w:val="center"/>
          </w:tcPr>
          <w:p w14:paraId="683DD5F4">
            <w:pPr>
              <w:jc w:val="center"/>
              <w:rPr>
                <w:rFonts w:ascii="Times New Roman" w:hAnsi="Times New Roman"/>
                <w:sz w:val="24"/>
                <w:szCs w:val="20"/>
              </w:rPr>
            </w:pPr>
          </w:p>
        </w:tc>
        <w:tc>
          <w:tcPr>
            <w:tcW w:w="2863" w:type="dxa"/>
            <w:vAlign w:val="center"/>
          </w:tcPr>
          <w:p w14:paraId="2745F18C">
            <w:pPr>
              <w:jc w:val="center"/>
              <w:rPr>
                <w:rFonts w:ascii="Times New Roman" w:hAnsi="Times New Roman"/>
                <w:sz w:val="24"/>
                <w:szCs w:val="20"/>
              </w:rPr>
            </w:pPr>
          </w:p>
        </w:tc>
        <w:tc>
          <w:tcPr>
            <w:tcW w:w="2482" w:type="dxa"/>
            <w:vAlign w:val="center"/>
          </w:tcPr>
          <w:p w14:paraId="41503DA8">
            <w:pPr>
              <w:jc w:val="center"/>
              <w:rPr>
                <w:rFonts w:ascii="Times New Roman" w:hAnsi="Times New Roman"/>
                <w:sz w:val="24"/>
                <w:szCs w:val="20"/>
              </w:rPr>
            </w:pPr>
          </w:p>
        </w:tc>
        <w:tc>
          <w:tcPr>
            <w:tcW w:w="856" w:type="dxa"/>
            <w:vAlign w:val="center"/>
          </w:tcPr>
          <w:p w14:paraId="3E5A3FE8">
            <w:pPr>
              <w:jc w:val="center"/>
              <w:rPr>
                <w:rFonts w:ascii="Times New Roman" w:hAnsi="Times New Roman"/>
                <w:sz w:val="24"/>
                <w:szCs w:val="20"/>
              </w:rPr>
            </w:pPr>
          </w:p>
        </w:tc>
      </w:tr>
      <w:tr w14:paraId="31B6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21394A91">
            <w:pPr>
              <w:jc w:val="center"/>
              <w:rPr>
                <w:rFonts w:ascii="Times New Roman" w:hAnsi="Times New Roman"/>
                <w:sz w:val="24"/>
                <w:szCs w:val="20"/>
              </w:rPr>
            </w:pPr>
            <w:r>
              <w:rPr>
                <w:rFonts w:ascii="Times New Roman" w:hAnsi="Times New Roman"/>
                <w:sz w:val="24"/>
                <w:szCs w:val="20"/>
              </w:rPr>
              <w:t>3</w:t>
            </w:r>
          </w:p>
        </w:tc>
        <w:tc>
          <w:tcPr>
            <w:tcW w:w="1560" w:type="dxa"/>
            <w:vAlign w:val="center"/>
          </w:tcPr>
          <w:p w14:paraId="2DEE6E59">
            <w:pPr>
              <w:jc w:val="center"/>
              <w:rPr>
                <w:rFonts w:ascii="Times New Roman" w:hAnsi="Times New Roman"/>
                <w:sz w:val="24"/>
                <w:szCs w:val="20"/>
              </w:rPr>
            </w:pPr>
          </w:p>
        </w:tc>
        <w:tc>
          <w:tcPr>
            <w:tcW w:w="2863" w:type="dxa"/>
            <w:vAlign w:val="center"/>
          </w:tcPr>
          <w:p w14:paraId="2F0C25B9">
            <w:pPr>
              <w:jc w:val="center"/>
              <w:rPr>
                <w:rFonts w:ascii="Times New Roman" w:hAnsi="Times New Roman"/>
                <w:sz w:val="24"/>
                <w:szCs w:val="20"/>
              </w:rPr>
            </w:pPr>
          </w:p>
        </w:tc>
        <w:tc>
          <w:tcPr>
            <w:tcW w:w="2482" w:type="dxa"/>
            <w:vAlign w:val="center"/>
          </w:tcPr>
          <w:p w14:paraId="000FF870">
            <w:pPr>
              <w:jc w:val="center"/>
              <w:rPr>
                <w:rFonts w:ascii="Times New Roman" w:hAnsi="Times New Roman"/>
                <w:sz w:val="24"/>
                <w:szCs w:val="20"/>
              </w:rPr>
            </w:pPr>
          </w:p>
        </w:tc>
        <w:tc>
          <w:tcPr>
            <w:tcW w:w="856" w:type="dxa"/>
            <w:vAlign w:val="center"/>
          </w:tcPr>
          <w:p w14:paraId="7FBA8613">
            <w:pPr>
              <w:jc w:val="center"/>
              <w:rPr>
                <w:rFonts w:ascii="Times New Roman" w:hAnsi="Times New Roman"/>
                <w:sz w:val="24"/>
                <w:szCs w:val="20"/>
              </w:rPr>
            </w:pPr>
          </w:p>
        </w:tc>
      </w:tr>
      <w:tr w14:paraId="20F4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40562E31">
            <w:pPr>
              <w:jc w:val="center"/>
              <w:rPr>
                <w:rFonts w:ascii="Times New Roman" w:hAnsi="Times New Roman"/>
                <w:sz w:val="24"/>
                <w:szCs w:val="20"/>
              </w:rPr>
            </w:pPr>
            <w:r>
              <w:rPr>
                <w:rFonts w:ascii="Times New Roman" w:hAnsi="Times New Roman"/>
                <w:sz w:val="24"/>
                <w:szCs w:val="20"/>
              </w:rPr>
              <w:t>4</w:t>
            </w:r>
          </w:p>
        </w:tc>
        <w:tc>
          <w:tcPr>
            <w:tcW w:w="1560" w:type="dxa"/>
            <w:vAlign w:val="center"/>
          </w:tcPr>
          <w:p w14:paraId="4536F281">
            <w:pPr>
              <w:jc w:val="center"/>
              <w:rPr>
                <w:rFonts w:ascii="Times New Roman" w:hAnsi="Times New Roman"/>
                <w:sz w:val="24"/>
                <w:szCs w:val="20"/>
              </w:rPr>
            </w:pPr>
          </w:p>
        </w:tc>
        <w:tc>
          <w:tcPr>
            <w:tcW w:w="2863" w:type="dxa"/>
            <w:vAlign w:val="center"/>
          </w:tcPr>
          <w:p w14:paraId="68021D7F">
            <w:pPr>
              <w:jc w:val="center"/>
              <w:rPr>
                <w:rFonts w:ascii="Times New Roman" w:hAnsi="Times New Roman"/>
                <w:sz w:val="24"/>
                <w:szCs w:val="20"/>
              </w:rPr>
            </w:pPr>
          </w:p>
        </w:tc>
        <w:tc>
          <w:tcPr>
            <w:tcW w:w="2482" w:type="dxa"/>
            <w:vAlign w:val="center"/>
          </w:tcPr>
          <w:p w14:paraId="34327AC9">
            <w:pPr>
              <w:jc w:val="center"/>
              <w:rPr>
                <w:rFonts w:ascii="Times New Roman" w:hAnsi="Times New Roman"/>
                <w:sz w:val="24"/>
                <w:szCs w:val="20"/>
              </w:rPr>
            </w:pPr>
          </w:p>
        </w:tc>
        <w:tc>
          <w:tcPr>
            <w:tcW w:w="856" w:type="dxa"/>
            <w:vAlign w:val="center"/>
          </w:tcPr>
          <w:p w14:paraId="0F9D4F35">
            <w:pPr>
              <w:jc w:val="center"/>
              <w:rPr>
                <w:rFonts w:ascii="Times New Roman" w:hAnsi="Times New Roman"/>
                <w:sz w:val="24"/>
                <w:szCs w:val="20"/>
              </w:rPr>
            </w:pPr>
          </w:p>
        </w:tc>
      </w:tr>
      <w:tr w14:paraId="577E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5AB0BD44">
            <w:pPr>
              <w:jc w:val="center"/>
              <w:rPr>
                <w:rFonts w:ascii="Times New Roman" w:hAnsi="Times New Roman"/>
                <w:sz w:val="24"/>
                <w:szCs w:val="20"/>
              </w:rPr>
            </w:pPr>
            <w:r>
              <w:rPr>
                <w:rFonts w:ascii="Times New Roman" w:hAnsi="Times New Roman"/>
                <w:sz w:val="24"/>
                <w:szCs w:val="20"/>
              </w:rPr>
              <w:t>…</w:t>
            </w:r>
          </w:p>
        </w:tc>
        <w:tc>
          <w:tcPr>
            <w:tcW w:w="1560" w:type="dxa"/>
            <w:vAlign w:val="center"/>
          </w:tcPr>
          <w:p w14:paraId="4959BDA8">
            <w:pPr>
              <w:jc w:val="center"/>
              <w:rPr>
                <w:rFonts w:ascii="Times New Roman" w:hAnsi="Times New Roman"/>
                <w:sz w:val="24"/>
                <w:szCs w:val="20"/>
              </w:rPr>
            </w:pPr>
          </w:p>
        </w:tc>
        <w:tc>
          <w:tcPr>
            <w:tcW w:w="2863" w:type="dxa"/>
            <w:vAlign w:val="center"/>
          </w:tcPr>
          <w:p w14:paraId="12CDBBB6">
            <w:pPr>
              <w:jc w:val="center"/>
              <w:rPr>
                <w:rFonts w:ascii="Times New Roman" w:hAnsi="Times New Roman"/>
                <w:sz w:val="24"/>
                <w:szCs w:val="20"/>
              </w:rPr>
            </w:pPr>
          </w:p>
        </w:tc>
        <w:tc>
          <w:tcPr>
            <w:tcW w:w="2482" w:type="dxa"/>
            <w:vAlign w:val="center"/>
          </w:tcPr>
          <w:p w14:paraId="79A6FB3F">
            <w:pPr>
              <w:jc w:val="center"/>
              <w:rPr>
                <w:rFonts w:ascii="Times New Roman" w:hAnsi="Times New Roman"/>
                <w:sz w:val="24"/>
                <w:szCs w:val="20"/>
              </w:rPr>
            </w:pPr>
          </w:p>
        </w:tc>
        <w:tc>
          <w:tcPr>
            <w:tcW w:w="856" w:type="dxa"/>
            <w:vAlign w:val="center"/>
          </w:tcPr>
          <w:p w14:paraId="1601A0B1">
            <w:pPr>
              <w:jc w:val="center"/>
              <w:rPr>
                <w:rFonts w:ascii="Times New Roman" w:hAnsi="Times New Roman"/>
                <w:sz w:val="24"/>
                <w:szCs w:val="20"/>
              </w:rPr>
            </w:pPr>
          </w:p>
        </w:tc>
      </w:tr>
    </w:tbl>
    <w:p w14:paraId="26AB68EE">
      <w:pPr>
        <w:spacing w:line="360" w:lineRule="auto"/>
        <w:rPr>
          <w:rFonts w:ascii="Times New Roman" w:hAnsi="Times New Roman"/>
          <w:b/>
          <w:sz w:val="24"/>
          <w:szCs w:val="20"/>
        </w:rPr>
      </w:pPr>
    </w:p>
    <w:p w14:paraId="18E53F91">
      <w:pPr>
        <w:spacing w:line="360" w:lineRule="auto"/>
        <w:jc w:val="center"/>
        <w:outlineLvl w:val="2"/>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t>八、人员配备</w:t>
      </w:r>
    </w:p>
    <w:p w14:paraId="2DC44DA2">
      <w:pPr>
        <w:spacing w:line="360" w:lineRule="auto"/>
        <w:jc w:val="center"/>
        <w:rPr>
          <w:rFonts w:ascii="Times New Roman" w:hAnsi="Times New Roman"/>
          <w:i/>
          <w:sz w:val="24"/>
          <w:szCs w:val="20"/>
        </w:rPr>
      </w:pPr>
      <w:r>
        <w:rPr>
          <w:rFonts w:ascii="Times New Roman" w:hAnsi="Times New Roman"/>
          <w:i/>
          <w:sz w:val="24"/>
          <w:szCs w:val="20"/>
        </w:rPr>
        <w:t>(供应商可自行制作格式)</w:t>
      </w:r>
    </w:p>
    <w:p w14:paraId="5EE2FCEB">
      <w:pPr>
        <w:keepNext/>
        <w:keepLines/>
        <w:spacing w:before="260" w:after="260" w:line="413" w:lineRule="auto"/>
        <w:outlineLvl w:val="2"/>
        <w:rPr>
          <w:rFonts w:ascii="Times New Roman" w:hAnsi="Times New Roman" w:eastAsia="@仿宋_GB2312"/>
          <w:b/>
          <w:sz w:val="32"/>
          <w:szCs w:val="20"/>
        </w:rPr>
      </w:pPr>
    </w:p>
    <w:p w14:paraId="450D9EA2">
      <w:pPr>
        <w:spacing w:line="360" w:lineRule="auto"/>
        <w:jc w:val="center"/>
        <w:outlineLvl w:val="2"/>
        <w:rPr>
          <w:rFonts w:ascii="Times New Roman" w:hAnsi="Times New Roman"/>
          <w:b/>
          <w:sz w:val="28"/>
          <w:szCs w:val="28"/>
        </w:rPr>
      </w:pPr>
      <w:r>
        <w:rPr>
          <w:rFonts w:ascii="Times New Roman" w:hAnsi="Times New Roman"/>
          <w:b/>
          <w:sz w:val="28"/>
          <w:szCs w:val="28"/>
        </w:rPr>
        <w:t>九、方案部分</w:t>
      </w:r>
    </w:p>
    <w:p w14:paraId="368B8FD5">
      <w:pPr>
        <w:spacing w:line="360" w:lineRule="auto"/>
        <w:jc w:val="center"/>
        <w:rPr>
          <w:rFonts w:ascii="Times New Roman" w:hAnsi="Times New Roman"/>
          <w:i/>
          <w:sz w:val="24"/>
          <w:szCs w:val="20"/>
        </w:rPr>
      </w:pPr>
      <w:r>
        <w:rPr>
          <w:rFonts w:ascii="Times New Roman" w:hAnsi="Times New Roman"/>
          <w:i/>
          <w:sz w:val="24"/>
          <w:szCs w:val="20"/>
        </w:rPr>
        <w:t>(供应商可自行制作格式)</w:t>
      </w:r>
    </w:p>
    <w:p w14:paraId="2319B632">
      <w:pPr>
        <w:widowControl/>
        <w:jc w:val="left"/>
        <w:rPr>
          <w:rFonts w:ascii="Times New Roman" w:hAnsi="Times New Roman"/>
          <w:sz w:val="24"/>
          <w:szCs w:val="20"/>
        </w:rPr>
      </w:pPr>
      <w:r>
        <w:rPr>
          <w:rFonts w:ascii="Times New Roman" w:hAnsi="Times New Roman"/>
          <w:sz w:val="24"/>
          <w:szCs w:val="20"/>
        </w:rPr>
        <w:br w:type="page"/>
      </w:r>
    </w:p>
    <w:p w14:paraId="2C6F7182">
      <w:pPr>
        <w:spacing w:line="360" w:lineRule="auto"/>
        <w:jc w:val="center"/>
        <w:outlineLvl w:val="2"/>
        <w:rPr>
          <w:rFonts w:ascii="Times New Roman" w:hAnsi="Times New Roman"/>
          <w:b/>
          <w:sz w:val="28"/>
          <w:szCs w:val="28"/>
        </w:rPr>
      </w:pPr>
      <w:r>
        <w:rPr>
          <w:rFonts w:ascii="Times New Roman" w:hAnsi="Times New Roman"/>
          <w:b/>
          <w:sz w:val="28"/>
          <w:szCs w:val="28"/>
        </w:rPr>
        <w:t>十、磋商业绩承诺函</w:t>
      </w:r>
    </w:p>
    <w:p w14:paraId="4A625DCB">
      <w:pPr>
        <w:spacing w:line="360" w:lineRule="auto"/>
        <w:ind w:firstLine="435"/>
        <w:rPr>
          <w:rFonts w:ascii="Times New Roman" w:hAnsi="Times New Roman"/>
          <w:sz w:val="24"/>
          <w:szCs w:val="20"/>
        </w:rPr>
      </w:pPr>
    </w:p>
    <w:p w14:paraId="3AB51F38">
      <w:pPr>
        <w:spacing w:line="360" w:lineRule="auto"/>
        <w:ind w:firstLine="435"/>
        <w:jc w:val="left"/>
        <w:rPr>
          <w:rFonts w:ascii="Times New Roman" w:hAnsi="Times New Roman"/>
          <w:sz w:val="24"/>
          <w:szCs w:val="20"/>
        </w:rPr>
      </w:pPr>
      <w:r>
        <w:rPr>
          <w:rFonts w:ascii="Times New Roman" w:hAnsi="Times New Roman"/>
          <w:sz w:val="24"/>
          <w:szCs w:val="20"/>
        </w:rPr>
        <w:t>我单位同意成交公告中公示以下业绩并承诺：响应文件中所提供的业绩均真实有效，若被发现存在任何虚假、隐瞒情况，我单位承担由此产生的一切后果。</w:t>
      </w:r>
    </w:p>
    <w:p w14:paraId="517B8574">
      <w:pPr>
        <w:spacing w:line="360" w:lineRule="auto"/>
        <w:ind w:firstLine="435"/>
        <w:rPr>
          <w:rFonts w:ascii="Times New Roman" w:hAnsi="Times New Roman"/>
          <w:sz w:val="24"/>
          <w:szCs w:val="20"/>
        </w:rPr>
      </w:pPr>
    </w:p>
    <w:p w14:paraId="0ABB9261">
      <w:pPr>
        <w:spacing w:line="360" w:lineRule="auto"/>
        <w:ind w:firstLine="4228" w:firstLineChars="1762"/>
        <w:rPr>
          <w:rFonts w:ascii="Times New Roman" w:hAnsi="Times New Roman"/>
          <w:sz w:val="24"/>
          <w:szCs w:val="20"/>
          <w:u w:val="single"/>
        </w:rPr>
      </w:pPr>
      <w:r>
        <w:rPr>
          <w:rFonts w:ascii="Times New Roman" w:hAnsi="Times New Roman"/>
          <w:sz w:val="24"/>
          <w:szCs w:val="20"/>
        </w:rPr>
        <w:t>供应商公章：</w:t>
      </w:r>
      <w:r>
        <w:rPr>
          <w:rFonts w:ascii="Times New Roman" w:hAnsi="Times New Roman"/>
          <w:sz w:val="24"/>
          <w:szCs w:val="20"/>
          <w:u w:val="single"/>
        </w:rPr>
        <w:t xml:space="preserve">              </w:t>
      </w:r>
    </w:p>
    <w:p w14:paraId="58EB418B">
      <w:pPr>
        <w:tabs>
          <w:tab w:val="left" w:pos="630"/>
        </w:tabs>
        <w:spacing w:line="360" w:lineRule="auto"/>
        <w:ind w:firstLine="4228" w:firstLineChars="1762"/>
        <w:rPr>
          <w:rFonts w:ascii="Times New Roman" w:hAnsi="Times New Roman"/>
          <w:sz w:val="24"/>
          <w:szCs w:val="20"/>
          <w:u w:val="single"/>
        </w:rPr>
      </w:pPr>
      <w:r>
        <w:rPr>
          <w:rFonts w:ascii="Times New Roman" w:hAnsi="Times New Roman"/>
          <w:sz w:val="24"/>
          <w:szCs w:val="20"/>
        </w:rPr>
        <w:t>日      期：</w:t>
      </w:r>
      <w:r>
        <w:rPr>
          <w:rFonts w:ascii="Times New Roman" w:hAnsi="Times New Roman"/>
          <w:sz w:val="24"/>
          <w:szCs w:val="20"/>
          <w:u w:val="single"/>
        </w:rPr>
        <w:t xml:space="preserve">              </w:t>
      </w:r>
    </w:p>
    <w:p w14:paraId="543E5513">
      <w:pPr>
        <w:tabs>
          <w:tab w:val="left" w:pos="630"/>
        </w:tabs>
        <w:spacing w:line="360" w:lineRule="auto"/>
        <w:ind w:firstLine="3700" w:firstLineChars="1762"/>
        <w:rPr>
          <w:rFonts w:ascii="Times New Roman" w:hAnsi="Times New Roman"/>
          <w:szCs w:val="20"/>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4106"/>
        <w:gridCol w:w="2528"/>
        <w:gridCol w:w="948"/>
      </w:tblGrid>
      <w:tr w14:paraId="5703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40" w:type="dxa"/>
            <w:vAlign w:val="center"/>
          </w:tcPr>
          <w:p w14:paraId="7652A319">
            <w:pPr>
              <w:spacing w:line="360" w:lineRule="auto"/>
              <w:jc w:val="center"/>
              <w:rPr>
                <w:rFonts w:ascii="Times New Roman" w:hAnsi="Times New Roman"/>
                <w:sz w:val="24"/>
              </w:rPr>
            </w:pPr>
            <w:r>
              <w:rPr>
                <w:rFonts w:ascii="Times New Roman" w:hAnsi="Times New Roman"/>
                <w:sz w:val="24"/>
              </w:rPr>
              <w:t>序号</w:t>
            </w:r>
          </w:p>
        </w:tc>
        <w:tc>
          <w:tcPr>
            <w:tcW w:w="4106" w:type="dxa"/>
            <w:vAlign w:val="center"/>
          </w:tcPr>
          <w:p w14:paraId="5B47F72F">
            <w:pPr>
              <w:spacing w:line="360" w:lineRule="auto"/>
              <w:jc w:val="center"/>
              <w:rPr>
                <w:rFonts w:ascii="Times New Roman" w:hAnsi="Times New Roman"/>
                <w:sz w:val="24"/>
              </w:rPr>
            </w:pPr>
            <w:r>
              <w:rPr>
                <w:rFonts w:ascii="Times New Roman" w:hAnsi="Times New Roman"/>
                <w:sz w:val="24"/>
              </w:rPr>
              <w:t>项目名称</w:t>
            </w:r>
          </w:p>
        </w:tc>
        <w:tc>
          <w:tcPr>
            <w:tcW w:w="2528" w:type="dxa"/>
            <w:vAlign w:val="center"/>
          </w:tcPr>
          <w:p w14:paraId="72E29EB6">
            <w:pPr>
              <w:widowControl/>
              <w:jc w:val="center"/>
              <w:rPr>
                <w:rFonts w:ascii="Times New Roman" w:hAnsi="Times New Roman"/>
                <w:sz w:val="24"/>
              </w:rPr>
            </w:pPr>
            <w:r>
              <w:rPr>
                <w:rFonts w:ascii="Times New Roman" w:hAnsi="Times New Roman"/>
                <w:sz w:val="24"/>
              </w:rPr>
              <w:t>服务范围</w:t>
            </w:r>
          </w:p>
        </w:tc>
        <w:tc>
          <w:tcPr>
            <w:tcW w:w="948" w:type="dxa"/>
            <w:vAlign w:val="center"/>
          </w:tcPr>
          <w:p w14:paraId="7AEFA7BF">
            <w:pPr>
              <w:spacing w:line="360" w:lineRule="auto"/>
              <w:jc w:val="center"/>
              <w:rPr>
                <w:rFonts w:ascii="Times New Roman" w:hAnsi="Times New Roman"/>
                <w:sz w:val="24"/>
              </w:rPr>
            </w:pPr>
            <w:r>
              <w:rPr>
                <w:rFonts w:ascii="Times New Roman" w:hAnsi="Times New Roman"/>
                <w:sz w:val="24"/>
              </w:rPr>
              <w:t>备注</w:t>
            </w:r>
          </w:p>
        </w:tc>
      </w:tr>
      <w:tr w14:paraId="0B55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32A7E7BE">
            <w:pPr>
              <w:spacing w:line="360" w:lineRule="auto"/>
              <w:jc w:val="center"/>
              <w:rPr>
                <w:rFonts w:ascii="Times New Roman" w:hAnsi="Times New Roman"/>
                <w:sz w:val="24"/>
              </w:rPr>
            </w:pPr>
            <w:r>
              <w:rPr>
                <w:rFonts w:ascii="Times New Roman" w:hAnsi="Times New Roman"/>
                <w:sz w:val="24"/>
              </w:rPr>
              <w:t>1</w:t>
            </w:r>
          </w:p>
        </w:tc>
        <w:tc>
          <w:tcPr>
            <w:tcW w:w="4106" w:type="dxa"/>
            <w:vAlign w:val="center"/>
          </w:tcPr>
          <w:p w14:paraId="6E72407C">
            <w:pPr>
              <w:spacing w:line="360" w:lineRule="auto"/>
              <w:rPr>
                <w:rFonts w:ascii="Times New Roman" w:hAnsi="Times New Roman"/>
                <w:sz w:val="24"/>
              </w:rPr>
            </w:pPr>
          </w:p>
        </w:tc>
        <w:tc>
          <w:tcPr>
            <w:tcW w:w="2528" w:type="dxa"/>
            <w:vAlign w:val="center"/>
          </w:tcPr>
          <w:p w14:paraId="3020B46F">
            <w:pPr>
              <w:spacing w:line="360" w:lineRule="auto"/>
              <w:rPr>
                <w:rFonts w:ascii="Times New Roman" w:hAnsi="Times New Roman"/>
                <w:sz w:val="24"/>
              </w:rPr>
            </w:pPr>
          </w:p>
        </w:tc>
        <w:tc>
          <w:tcPr>
            <w:tcW w:w="948" w:type="dxa"/>
            <w:vAlign w:val="center"/>
          </w:tcPr>
          <w:p w14:paraId="71B6C2A4">
            <w:pPr>
              <w:spacing w:line="360" w:lineRule="auto"/>
              <w:rPr>
                <w:rFonts w:ascii="Times New Roman" w:hAnsi="Times New Roman"/>
                <w:sz w:val="24"/>
              </w:rPr>
            </w:pPr>
          </w:p>
        </w:tc>
      </w:tr>
      <w:tr w14:paraId="3940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7AE096ED">
            <w:pPr>
              <w:spacing w:line="360" w:lineRule="auto"/>
              <w:jc w:val="center"/>
              <w:rPr>
                <w:rFonts w:ascii="Times New Roman" w:hAnsi="Times New Roman"/>
                <w:sz w:val="24"/>
              </w:rPr>
            </w:pPr>
            <w:r>
              <w:rPr>
                <w:rFonts w:ascii="Times New Roman" w:hAnsi="Times New Roman"/>
                <w:sz w:val="24"/>
              </w:rPr>
              <w:t>2</w:t>
            </w:r>
          </w:p>
        </w:tc>
        <w:tc>
          <w:tcPr>
            <w:tcW w:w="4106" w:type="dxa"/>
            <w:vAlign w:val="center"/>
          </w:tcPr>
          <w:p w14:paraId="150AFC89">
            <w:pPr>
              <w:spacing w:line="360" w:lineRule="auto"/>
              <w:rPr>
                <w:rFonts w:ascii="Times New Roman" w:hAnsi="Times New Roman"/>
                <w:sz w:val="24"/>
              </w:rPr>
            </w:pPr>
          </w:p>
        </w:tc>
        <w:tc>
          <w:tcPr>
            <w:tcW w:w="2528" w:type="dxa"/>
            <w:vAlign w:val="center"/>
          </w:tcPr>
          <w:p w14:paraId="6186BFC0">
            <w:pPr>
              <w:spacing w:line="360" w:lineRule="auto"/>
              <w:rPr>
                <w:rFonts w:ascii="Times New Roman" w:hAnsi="Times New Roman"/>
                <w:sz w:val="24"/>
              </w:rPr>
            </w:pPr>
          </w:p>
        </w:tc>
        <w:tc>
          <w:tcPr>
            <w:tcW w:w="948" w:type="dxa"/>
            <w:vAlign w:val="center"/>
          </w:tcPr>
          <w:p w14:paraId="09771A7F">
            <w:pPr>
              <w:spacing w:line="360" w:lineRule="auto"/>
              <w:rPr>
                <w:rFonts w:ascii="Times New Roman" w:hAnsi="Times New Roman"/>
                <w:sz w:val="24"/>
              </w:rPr>
            </w:pPr>
          </w:p>
        </w:tc>
      </w:tr>
      <w:tr w14:paraId="4421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6C96038D">
            <w:pPr>
              <w:spacing w:line="360" w:lineRule="auto"/>
              <w:jc w:val="center"/>
              <w:rPr>
                <w:rFonts w:ascii="Times New Roman" w:hAnsi="Times New Roman"/>
                <w:sz w:val="24"/>
              </w:rPr>
            </w:pPr>
            <w:r>
              <w:rPr>
                <w:rFonts w:ascii="Times New Roman" w:hAnsi="Times New Roman"/>
                <w:sz w:val="24"/>
              </w:rPr>
              <w:t>3</w:t>
            </w:r>
          </w:p>
        </w:tc>
        <w:tc>
          <w:tcPr>
            <w:tcW w:w="4106" w:type="dxa"/>
            <w:vAlign w:val="center"/>
          </w:tcPr>
          <w:p w14:paraId="5213313B">
            <w:pPr>
              <w:spacing w:line="360" w:lineRule="auto"/>
              <w:rPr>
                <w:rFonts w:ascii="Times New Roman" w:hAnsi="Times New Roman"/>
                <w:sz w:val="24"/>
              </w:rPr>
            </w:pPr>
          </w:p>
        </w:tc>
        <w:tc>
          <w:tcPr>
            <w:tcW w:w="2528" w:type="dxa"/>
            <w:vAlign w:val="center"/>
          </w:tcPr>
          <w:p w14:paraId="45548BC2">
            <w:pPr>
              <w:spacing w:line="360" w:lineRule="auto"/>
              <w:rPr>
                <w:rFonts w:ascii="Times New Roman" w:hAnsi="Times New Roman"/>
                <w:sz w:val="24"/>
              </w:rPr>
            </w:pPr>
          </w:p>
        </w:tc>
        <w:tc>
          <w:tcPr>
            <w:tcW w:w="948" w:type="dxa"/>
            <w:vAlign w:val="center"/>
          </w:tcPr>
          <w:p w14:paraId="57827DD2">
            <w:pPr>
              <w:spacing w:line="360" w:lineRule="auto"/>
              <w:rPr>
                <w:rFonts w:ascii="Times New Roman" w:hAnsi="Times New Roman"/>
                <w:sz w:val="24"/>
              </w:rPr>
            </w:pPr>
          </w:p>
        </w:tc>
      </w:tr>
      <w:tr w14:paraId="3CDB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60D4C777">
            <w:pPr>
              <w:spacing w:line="360" w:lineRule="auto"/>
              <w:jc w:val="center"/>
              <w:rPr>
                <w:rFonts w:ascii="Times New Roman" w:hAnsi="Times New Roman"/>
                <w:sz w:val="24"/>
              </w:rPr>
            </w:pPr>
            <w:r>
              <w:rPr>
                <w:rFonts w:ascii="Times New Roman" w:hAnsi="Times New Roman"/>
                <w:sz w:val="24"/>
              </w:rPr>
              <w:t>4</w:t>
            </w:r>
          </w:p>
        </w:tc>
        <w:tc>
          <w:tcPr>
            <w:tcW w:w="4106" w:type="dxa"/>
            <w:vAlign w:val="center"/>
          </w:tcPr>
          <w:p w14:paraId="5DF4FE44">
            <w:pPr>
              <w:spacing w:line="360" w:lineRule="auto"/>
              <w:rPr>
                <w:rFonts w:ascii="Times New Roman" w:hAnsi="Times New Roman"/>
                <w:sz w:val="24"/>
              </w:rPr>
            </w:pPr>
          </w:p>
        </w:tc>
        <w:tc>
          <w:tcPr>
            <w:tcW w:w="2528" w:type="dxa"/>
            <w:vAlign w:val="center"/>
          </w:tcPr>
          <w:p w14:paraId="1ACB4EF9">
            <w:pPr>
              <w:spacing w:line="360" w:lineRule="auto"/>
              <w:rPr>
                <w:rFonts w:ascii="Times New Roman" w:hAnsi="Times New Roman"/>
                <w:sz w:val="24"/>
              </w:rPr>
            </w:pPr>
          </w:p>
        </w:tc>
        <w:tc>
          <w:tcPr>
            <w:tcW w:w="948" w:type="dxa"/>
            <w:vAlign w:val="center"/>
          </w:tcPr>
          <w:p w14:paraId="04A158E3">
            <w:pPr>
              <w:spacing w:line="360" w:lineRule="auto"/>
              <w:rPr>
                <w:rFonts w:ascii="Times New Roman" w:hAnsi="Times New Roman"/>
                <w:sz w:val="24"/>
              </w:rPr>
            </w:pPr>
          </w:p>
        </w:tc>
      </w:tr>
      <w:tr w14:paraId="2AAF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5460D20E">
            <w:pPr>
              <w:spacing w:line="360" w:lineRule="auto"/>
              <w:jc w:val="center"/>
              <w:rPr>
                <w:rFonts w:ascii="Times New Roman" w:hAnsi="Times New Roman"/>
                <w:sz w:val="24"/>
              </w:rPr>
            </w:pPr>
            <w:r>
              <w:rPr>
                <w:rFonts w:ascii="Times New Roman" w:hAnsi="Times New Roman"/>
                <w:sz w:val="24"/>
              </w:rPr>
              <w:t>5</w:t>
            </w:r>
          </w:p>
        </w:tc>
        <w:tc>
          <w:tcPr>
            <w:tcW w:w="4106" w:type="dxa"/>
            <w:vAlign w:val="center"/>
          </w:tcPr>
          <w:p w14:paraId="2167526E">
            <w:pPr>
              <w:spacing w:line="360" w:lineRule="auto"/>
              <w:rPr>
                <w:rFonts w:ascii="Times New Roman" w:hAnsi="Times New Roman"/>
                <w:sz w:val="24"/>
              </w:rPr>
            </w:pPr>
          </w:p>
        </w:tc>
        <w:tc>
          <w:tcPr>
            <w:tcW w:w="2528" w:type="dxa"/>
            <w:vAlign w:val="center"/>
          </w:tcPr>
          <w:p w14:paraId="13D21CA8">
            <w:pPr>
              <w:spacing w:line="360" w:lineRule="auto"/>
              <w:rPr>
                <w:rFonts w:ascii="Times New Roman" w:hAnsi="Times New Roman"/>
                <w:sz w:val="24"/>
              </w:rPr>
            </w:pPr>
          </w:p>
        </w:tc>
        <w:tc>
          <w:tcPr>
            <w:tcW w:w="948" w:type="dxa"/>
            <w:vAlign w:val="center"/>
          </w:tcPr>
          <w:p w14:paraId="7EA21293">
            <w:pPr>
              <w:spacing w:line="360" w:lineRule="auto"/>
              <w:rPr>
                <w:rFonts w:ascii="Times New Roman" w:hAnsi="Times New Roman"/>
                <w:sz w:val="24"/>
              </w:rPr>
            </w:pPr>
          </w:p>
        </w:tc>
      </w:tr>
      <w:tr w14:paraId="438B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2991DA2A">
            <w:pPr>
              <w:spacing w:line="360" w:lineRule="auto"/>
              <w:jc w:val="center"/>
              <w:rPr>
                <w:rFonts w:ascii="Times New Roman" w:hAnsi="Times New Roman"/>
                <w:sz w:val="24"/>
              </w:rPr>
            </w:pPr>
            <w:r>
              <w:rPr>
                <w:rFonts w:ascii="Times New Roman" w:hAnsi="Times New Roman"/>
                <w:sz w:val="24"/>
              </w:rPr>
              <w:t>……</w:t>
            </w:r>
          </w:p>
        </w:tc>
        <w:tc>
          <w:tcPr>
            <w:tcW w:w="4106" w:type="dxa"/>
            <w:vAlign w:val="center"/>
          </w:tcPr>
          <w:p w14:paraId="5B6B4A6F">
            <w:pPr>
              <w:spacing w:line="360" w:lineRule="auto"/>
              <w:rPr>
                <w:rFonts w:ascii="Times New Roman" w:hAnsi="Times New Roman"/>
                <w:sz w:val="24"/>
              </w:rPr>
            </w:pPr>
          </w:p>
        </w:tc>
        <w:tc>
          <w:tcPr>
            <w:tcW w:w="2528" w:type="dxa"/>
            <w:vAlign w:val="center"/>
          </w:tcPr>
          <w:p w14:paraId="3E13619C">
            <w:pPr>
              <w:spacing w:line="360" w:lineRule="auto"/>
              <w:rPr>
                <w:rFonts w:ascii="Times New Roman" w:hAnsi="Times New Roman"/>
                <w:sz w:val="24"/>
              </w:rPr>
            </w:pPr>
          </w:p>
        </w:tc>
        <w:tc>
          <w:tcPr>
            <w:tcW w:w="948" w:type="dxa"/>
            <w:vAlign w:val="center"/>
          </w:tcPr>
          <w:p w14:paraId="08947CFC">
            <w:pPr>
              <w:spacing w:line="360" w:lineRule="auto"/>
              <w:rPr>
                <w:rFonts w:ascii="Times New Roman" w:hAnsi="Times New Roman"/>
                <w:sz w:val="24"/>
              </w:rPr>
            </w:pPr>
          </w:p>
        </w:tc>
      </w:tr>
    </w:tbl>
    <w:p w14:paraId="5A734BBF">
      <w:pPr>
        <w:adjustRightInd w:val="0"/>
        <w:snapToGrid w:val="0"/>
        <w:spacing w:line="360" w:lineRule="auto"/>
        <w:rPr>
          <w:rFonts w:ascii="Times New Roman" w:hAnsi="Times New Roman"/>
          <w:b/>
          <w:bCs/>
          <w:sz w:val="24"/>
          <w:szCs w:val="28"/>
        </w:rPr>
      </w:pPr>
    </w:p>
    <w:p w14:paraId="142DC7F7">
      <w:pPr>
        <w:adjustRightInd w:val="0"/>
        <w:snapToGrid w:val="0"/>
        <w:spacing w:line="360" w:lineRule="auto"/>
        <w:jc w:val="left"/>
        <w:rPr>
          <w:rFonts w:ascii="Times New Roman" w:hAnsi="Times New Roman"/>
          <w:b/>
          <w:bCs/>
          <w:sz w:val="24"/>
          <w:szCs w:val="28"/>
        </w:rPr>
      </w:pPr>
      <w:r>
        <w:rPr>
          <w:rFonts w:ascii="Times New Roman" w:hAnsi="Times New Roman"/>
          <w:b/>
          <w:bCs/>
          <w:sz w:val="24"/>
          <w:szCs w:val="28"/>
        </w:rPr>
        <w:t>备注：</w:t>
      </w:r>
    </w:p>
    <w:p w14:paraId="3B5CFF96">
      <w:pPr>
        <w:spacing w:line="360" w:lineRule="auto"/>
        <w:ind w:firstLine="435"/>
        <w:jc w:val="left"/>
        <w:rPr>
          <w:rFonts w:ascii="Times New Roman" w:hAnsi="Times New Roman"/>
          <w:sz w:val="24"/>
          <w:szCs w:val="20"/>
        </w:rPr>
      </w:pPr>
      <w:r>
        <w:rPr>
          <w:rFonts w:ascii="Times New Roman" w:hAnsi="Times New Roman"/>
          <w:sz w:val="24"/>
          <w:szCs w:val="20"/>
        </w:rPr>
        <w:t>1.表中所列业绩应为供应商满足磋商文件要求的业绩；</w:t>
      </w:r>
    </w:p>
    <w:p w14:paraId="79C5E173">
      <w:pPr>
        <w:spacing w:line="360" w:lineRule="auto"/>
        <w:ind w:firstLine="435"/>
        <w:jc w:val="left"/>
        <w:rPr>
          <w:rFonts w:ascii="Times New Roman" w:hAnsi="Times New Roman"/>
          <w:sz w:val="24"/>
          <w:szCs w:val="20"/>
        </w:rPr>
      </w:pPr>
      <w:r>
        <w:rPr>
          <w:rFonts w:ascii="Times New Roman" w:hAnsi="Times New Roman"/>
          <w:sz w:val="24"/>
          <w:szCs w:val="20"/>
        </w:rPr>
        <w:t>2.成交供应商提供的以上业绩情况，如磋商文件《供应商须知前附表》有约定的，将按约定随评审结果公告。</w:t>
      </w:r>
    </w:p>
    <w:p w14:paraId="3766EF51">
      <w:pPr>
        <w:widowControl/>
        <w:jc w:val="left"/>
        <w:rPr>
          <w:rFonts w:ascii="Times New Roman" w:hAnsi="Times New Roman"/>
          <w:sz w:val="24"/>
          <w:szCs w:val="20"/>
        </w:rPr>
      </w:pPr>
      <w:r>
        <w:rPr>
          <w:rFonts w:ascii="Times New Roman" w:hAnsi="Times New Roman"/>
          <w:sz w:val="24"/>
          <w:szCs w:val="20"/>
        </w:rPr>
        <w:br w:type="page"/>
      </w:r>
    </w:p>
    <w:p w14:paraId="02F7B7B1">
      <w:pPr>
        <w:widowControl/>
        <w:jc w:val="center"/>
        <w:rPr>
          <w:rFonts w:ascii="Times New Roman" w:hAnsi="Times New Roman"/>
          <w:b/>
          <w:sz w:val="28"/>
          <w:szCs w:val="28"/>
        </w:rPr>
      </w:pPr>
      <w:r>
        <w:rPr>
          <w:rFonts w:ascii="Times New Roman" w:hAnsi="Times New Roman"/>
          <w:b/>
          <w:sz w:val="28"/>
          <w:szCs w:val="28"/>
        </w:rPr>
        <w:t>十</w:t>
      </w:r>
      <w:bookmarkStart w:id="74" w:name="_Toc520983599"/>
      <w:bookmarkStart w:id="75" w:name="_Hlk11531103"/>
      <w:bookmarkStart w:id="76" w:name="_Toc461056644"/>
      <w:r>
        <w:rPr>
          <w:rFonts w:ascii="Times New Roman" w:hAnsi="Times New Roman"/>
          <w:b/>
          <w:sz w:val="28"/>
          <w:szCs w:val="28"/>
        </w:rPr>
        <w:t>一、</w:t>
      </w:r>
      <w:bookmarkEnd w:id="74"/>
      <w:bookmarkEnd w:id="75"/>
      <w:bookmarkEnd w:id="76"/>
      <w:r>
        <w:rPr>
          <w:rFonts w:ascii="Times New Roman" w:hAnsi="Times New Roman"/>
          <w:b/>
          <w:sz w:val="28"/>
          <w:szCs w:val="28"/>
        </w:rPr>
        <w:t>其他相关证明材料</w:t>
      </w:r>
    </w:p>
    <w:p w14:paraId="744EBCCA">
      <w:pPr>
        <w:tabs>
          <w:tab w:val="left" w:pos="4620"/>
        </w:tabs>
        <w:spacing w:line="360" w:lineRule="auto"/>
        <w:ind w:firstLine="480" w:firstLineChars="200"/>
        <w:jc w:val="left"/>
        <w:rPr>
          <w:rFonts w:ascii="Times New Roman" w:hAnsi="Times New Roman"/>
          <w:sz w:val="24"/>
          <w:szCs w:val="20"/>
        </w:rPr>
      </w:pPr>
      <w:r>
        <w:rPr>
          <w:rFonts w:ascii="Times New Roman" w:hAnsi="Times New Roman"/>
          <w:sz w:val="24"/>
          <w:szCs w:val="20"/>
        </w:rPr>
        <w:t>提供符合竞争性磋商公告、采购需求及评审方法和标准规定的相关证明文件。</w:t>
      </w:r>
    </w:p>
    <w:p w14:paraId="0BAD9A22">
      <w:pPr>
        <w:spacing w:line="360" w:lineRule="auto"/>
        <w:ind w:firstLine="435"/>
        <w:rPr>
          <w:rFonts w:ascii="Times New Roman" w:hAnsi="Times New Roman"/>
          <w:sz w:val="24"/>
          <w:szCs w:val="20"/>
        </w:rPr>
      </w:pPr>
    </w:p>
    <w:p w14:paraId="1DFEC16D">
      <w:pPr>
        <w:spacing w:after="120"/>
        <w:rPr>
          <w:rFonts w:ascii="Times New Roman" w:hAnsi="Times New Roman" w:eastAsia="@微软简标宋"/>
          <w:lang w:val="zh-CN"/>
        </w:rPr>
      </w:pPr>
    </w:p>
    <w:bookmarkEnd w:id="63"/>
    <w:bookmarkEnd w:id="64"/>
    <w:bookmarkEnd w:id="65"/>
    <w:p w14:paraId="514F397B">
      <w:pPr>
        <w:rPr>
          <w:rFonts w:ascii="Times New Roman" w:hAnsi="Times New Roman"/>
          <w:b/>
        </w:rPr>
      </w:pPr>
    </w:p>
    <w:sectPr>
      <w:headerReference r:id="rId7" w:type="default"/>
      <w:footerReference r:id="rId8" w:type="default"/>
      <w:footerReference r:id="rId9" w:type="even"/>
      <w:pgSz w:w="11906" w:h="16838"/>
      <w:pgMar w:top="2098" w:right="1474" w:bottom="1984" w:left="1587" w:header="851" w:footer="1417" w:gutter="0"/>
      <w:pgNumType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2312">
    <w:altName w:val="微软雅黑"/>
    <w:panose1 w:val="00000000000000000000"/>
    <w:charset w:val="86"/>
    <w:family w:val="auto"/>
    <w:pitch w:val="default"/>
    <w:sig w:usb0="00000000" w:usb1="00000000" w:usb2="00000012"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PMingLiU">
    <w:altName w:val="Microsoft JhengHei UI"/>
    <w:panose1 w:val="02010601000101010101"/>
    <w:charset w:val="88"/>
    <w:family w:val="roman"/>
    <w:pitch w:val="default"/>
    <w:sig w:usb0="00000000" w:usb1="00000000" w:usb2="00000016" w:usb3="00000000" w:csb0="00100001"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C9CEA">
    <w:pPr>
      <w:pStyle w:val="12"/>
      <w:jc w:val="center"/>
      <w:rPr>
        <w:rFonts w:hint="eastAsia" w:ascii="宋体" w:hAnsi="宋体"/>
        <w:sz w:val="24"/>
      </w:rPr>
    </w:pPr>
    <w:r>
      <w:rPr>
        <w:rFonts w:ascii="宋体" w:hAnsi="宋体"/>
        <w:sz w:val="24"/>
      </w:rPr>
      <w:fldChar w:fldCharType="begin"/>
    </w:r>
    <w:r>
      <w:rPr>
        <w:rFonts w:ascii="宋体" w:hAnsi="宋体"/>
        <w:sz w:val="24"/>
      </w:rPr>
      <w:instrText xml:space="preserve">PAGE   \* MERGEFORMAT</w:instrText>
    </w:r>
    <w:r>
      <w:rPr>
        <w:rFonts w:ascii="宋体" w:hAnsi="宋体"/>
        <w:sz w:val="24"/>
      </w:rPr>
      <w:fldChar w:fldCharType="separate"/>
    </w:r>
    <w:r>
      <w:rPr>
        <w:rFonts w:ascii="宋体" w:hAnsi="宋体"/>
        <w:sz w:val="24"/>
        <w:lang w:val="zh-CN"/>
      </w:rPr>
      <w:t>14</w:t>
    </w:r>
    <w:r>
      <w:rPr>
        <w:rFonts w:ascii="宋体" w:hAnsi="宋体"/>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3DAA8">
    <w:pPr>
      <w:pStyle w:val="12"/>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C91D0BE">
                          <w:pPr>
                            <w:pStyle w:val="12"/>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epDMnLAQAAl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kpPLgP+4jtpA7S6gj1FQM55W5TbuVFuK5n7Oe/qf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3qQzJywEAAJcDAAAOAAAAAAAAAAEAIAAAACIBAABkcnMv&#10;ZTJvRG9jLnhtbFBLBQYAAAAABgAGAFkBAABfBQAAAAA=&#10;">
              <v:fill on="f" focussize="0,0"/>
              <v:stroke on="f" weight="1.25pt"/>
              <v:imagedata o:title=""/>
              <o:lock v:ext="edit" aspectratio="f"/>
              <v:textbox inset="0mm,0mm,0mm,0mm" style="mso-fit-shape-to-text:t;">
                <w:txbxContent>
                  <w:p w14:paraId="3C91D0BE">
                    <w:pPr>
                      <w:pStyle w:val="12"/>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81FC3">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7F4F56A1">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10</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0288;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B8MD/SAAAABQEAAA8AAAAAAAAAAQAgAAAAIgAA&#10;AGRycy9kb3ducmV2LnhtbFBLAQIUABQAAAAIAIdO4kDDAYRlDgIAAA0EAAAOAAAAAAAAAAEAIAAA&#10;ACEBAABkcnMvZTJvRG9jLnhtbFBLBQYAAAAABgAGAFkBAAChBQAAAAA=&#10;">
              <v:fill on="f" focussize="0,0"/>
              <v:stroke on="f"/>
              <v:imagedata o:title=""/>
              <o:lock v:ext="edit" aspectratio="f"/>
              <v:textbox inset="16pt,0mm,16pt,0mm" style="mso-fit-shape-to-text:t;">
                <w:txbxContent>
                  <w:p w14:paraId="7F4F56A1">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10</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1DE80">
    <w:pPr>
      <w:pStyle w:val="12"/>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29639E1F">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1312;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B8MD/SAAAABQEAAA8AAAAAAAAAAQAgAAAA&#10;IgAAAGRycy9kb3ducmV2LnhtbFBLAQIUABQAAAAIAIdO4kDGXzQ/EQIAAA0EAAAOAAAAAAAAAAEA&#10;IAAAACEBAABkcnMvZTJvRG9jLnhtbFBLBQYAAAAABgAGAFkBAACkBQAAAAA=&#10;">
              <v:fill on="f" focussize="0,0"/>
              <v:stroke on="f"/>
              <v:imagedata o:title=""/>
              <o:lock v:ext="edit" aspectratio="f"/>
              <v:textbox inset="16pt,0mm,16pt,0mm" style="mso-fit-shape-to-text:t;">
                <w:txbxContent>
                  <w:p w14:paraId="29639E1F">
                    <w:pPr>
                      <w:pStyle w:val="12"/>
                      <w:rPr>
                        <w:rFonts w:hint="eastAsia"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3A915">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B7012">
    <w:pPr>
      <w:pStyle w:val="13"/>
      <w:jc w:val="left"/>
      <w:rPr>
        <w:sz w:val="21"/>
      </w:rPr>
    </w:pPr>
    <w:r>
      <w:rPr>
        <w:rFonts w:hint="eastAsia"/>
        <w:sz w:val="21"/>
      </w:rPr>
      <w:t xml:space="preserve">        项目名称                                             安徽省招标集团股份有限公司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4A05">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1759C"/>
    <w:multiLevelType w:val="singleLevel"/>
    <w:tmpl w:val="AC91759C"/>
    <w:lvl w:ilvl="0" w:tentative="0">
      <w:start w:val="1"/>
      <w:numFmt w:val="decimal"/>
      <w:lvlText w:val="%1."/>
      <w:lvlJc w:val="left"/>
      <w:pPr>
        <w:ind w:left="425" w:hanging="425"/>
      </w:pPr>
      <w:rPr>
        <w:rFonts w:hint="default"/>
      </w:rPr>
    </w:lvl>
  </w:abstractNum>
  <w:abstractNum w:abstractNumId="1">
    <w:nsid w:val="03CC5CEC"/>
    <w:multiLevelType w:val="multilevel"/>
    <w:tmpl w:val="03CC5CEC"/>
    <w:lvl w:ilvl="0" w:tentative="0">
      <w:start w:val="1"/>
      <w:numFmt w:val="chineseCountingThousand"/>
      <w:suff w:val="space"/>
      <w:lvlText w:val="%1、"/>
      <w:lvlJc w:val="left"/>
      <w:pPr>
        <w:ind w:left="369" w:firstLine="141"/>
      </w:pPr>
      <w:rPr>
        <w:rFonts w:hint="eastAsia"/>
        <w:lang w:val="en-US"/>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
    <w:nsid w:val="120640C9"/>
    <w:multiLevelType w:val="singleLevel"/>
    <w:tmpl w:val="120640C9"/>
    <w:lvl w:ilvl="0" w:tentative="0">
      <w:start w:val="1"/>
      <w:numFmt w:val="decimal"/>
      <w:suff w:val="nothing"/>
      <w:lvlText w:val="（%1）"/>
      <w:lvlJc w:val="left"/>
    </w:lvl>
  </w:abstractNum>
  <w:abstractNum w:abstractNumId="3">
    <w:nsid w:val="48DBB333"/>
    <w:multiLevelType w:val="singleLevel"/>
    <w:tmpl w:val="48DBB333"/>
    <w:lvl w:ilvl="0" w:tentative="0">
      <w:start w:val="1"/>
      <w:numFmt w:val="decimal"/>
      <w:lvlText w:val="%1."/>
      <w:lvlJc w:val="left"/>
      <w:pPr>
        <w:tabs>
          <w:tab w:val="left" w:pos="312"/>
        </w:tabs>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868"/>
    <w:rsid w:val="00016AEB"/>
    <w:rsid w:val="00025638"/>
    <w:rsid w:val="00032D11"/>
    <w:rsid w:val="00053C23"/>
    <w:rsid w:val="00062FAC"/>
    <w:rsid w:val="00082247"/>
    <w:rsid w:val="000903FB"/>
    <w:rsid w:val="000B2FA8"/>
    <w:rsid w:val="000B3F95"/>
    <w:rsid w:val="000B4B63"/>
    <w:rsid w:val="000C73D0"/>
    <w:rsid w:val="000C7EEF"/>
    <w:rsid w:val="000E249D"/>
    <w:rsid w:val="000F7511"/>
    <w:rsid w:val="001000B0"/>
    <w:rsid w:val="00137749"/>
    <w:rsid w:val="00173063"/>
    <w:rsid w:val="00184A4D"/>
    <w:rsid w:val="001B62BF"/>
    <w:rsid w:val="001D5BA6"/>
    <w:rsid w:val="0020357B"/>
    <w:rsid w:val="00205D3F"/>
    <w:rsid w:val="0023064A"/>
    <w:rsid w:val="00236F11"/>
    <w:rsid w:val="002400F5"/>
    <w:rsid w:val="00251DAE"/>
    <w:rsid w:val="0027055C"/>
    <w:rsid w:val="002770A2"/>
    <w:rsid w:val="00282689"/>
    <w:rsid w:val="00293604"/>
    <w:rsid w:val="002B59B7"/>
    <w:rsid w:val="002E7C09"/>
    <w:rsid w:val="00351C9E"/>
    <w:rsid w:val="00392D87"/>
    <w:rsid w:val="003B2ED5"/>
    <w:rsid w:val="003B6697"/>
    <w:rsid w:val="00426A68"/>
    <w:rsid w:val="0046018E"/>
    <w:rsid w:val="00462A06"/>
    <w:rsid w:val="004B0CA3"/>
    <w:rsid w:val="004B1052"/>
    <w:rsid w:val="004C6DAF"/>
    <w:rsid w:val="004E48B5"/>
    <w:rsid w:val="00505E32"/>
    <w:rsid w:val="00521BA6"/>
    <w:rsid w:val="0056611C"/>
    <w:rsid w:val="005669AD"/>
    <w:rsid w:val="005C32B5"/>
    <w:rsid w:val="005C37F3"/>
    <w:rsid w:val="005C385F"/>
    <w:rsid w:val="005E09A5"/>
    <w:rsid w:val="005E161B"/>
    <w:rsid w:val="00613F7B"/>
    <w:rsid w:val="006627F6"/>
    <w:rsid w:val="00667134"/>
    <w:rsid w:val="00670108"/>
    <w:rsid w:val="00672868"/>
    <w:rsid w:val="0067662C"/>
    <w:rsid w:val="006B32AB"/>
    <w:rsid w:val="006B39A9"/>
    <w:rsid w:val="006B7D96"/>
    <w:rsid w:val="006C1B96"/>
    <w:rsid w:val="0072348F"/>
    <w:rsid w:val="00732003"/>
    <w:rsid w:val="00732407"/>
    <w:rsid w:val="007678B1"/>
    <w:rsid w:val="00791CC8"/>
    <w:rsid w:val="00794B78"/>
    <w:rsid w:val="007B0AF0"/>
    <w:rsid w:val="007E42FB"/>
    <w:rsid w:val="007E5048"/>
    <w:rsid w:val="007E7FD6"/>
    <w:rsid w:val="008526B2"/>
    <w:rsid w:val="00865A4D"/>
    <w:rsid w:val="00873C49"/>
    <w:rsid w:val="00887AA8"/>
    <w:rsid w:val="008934E2"/>
    <w:rsid w:val="008A4395"/>
    <w:rsid w:val="008B1EDB"/>
    <w:rsid w:val="008D0E49"/>
    <w:rsid w:val="008F0B36"/>
    <w:rsid w:val="0092416D"/>
    <w:rsid w:val="009438BB"/>
    <w:rsid w:val="00962B35"/>
    <w:rsid w:val="009738D7"/>
    <w:rsid w:val="00984B83"/>
    <w:rsid w:val="009D42A9"/>
    <w:rsid w:val="009F2B56"/>
    <w:rsid w:val="00A424D6"/>
    <w:rsid w:val="00A47FB1"/>
    <w:rsid w:val="00A50B23"/>
    <w:rsid w:val="00A55729"/>
    <w:rsid w:val="00AF2505"/>
    <w:rsid w:val="00B042B7"/>
    <w:rsid w:val="00B3047C"/>
    <w:rsid w:val="00B325F2"/>
    <w:rsid w:val="00B74797"/>
    <w:rsid w:val="00B8185C"/>
    <w:rsid w:val="00BA36EC"/>
    <w:rsid w:val="00BC46CC"/>
    <w:rsid w:val="00BD10EA"/>
    <w:rsid w:val="00BE7B72"/>
    <w:rsid w:val="00C1111F"/>
    <w:rsid w:val="00C13D13"/>
    <w:rsid w:val="00C16B2B"/>
    <w:rsid w:val="00C175E1"/>
    <w:rsid w:val="00C328E5"/>
    <w:rsid w:val="00C345A5"/>
    <w:rsid w:val="00C645DA"/>
    <w:rsid w:val="00C73F04"/>
    <w:rsid w:val="00CA09B4"/>
    <w:rsid w:val="00CD2A2F"/>
    <w:rsid w:val="00CD7F7A"/>
    <w:rsid w:val="00D172FF"/>
    <w:rsid w:val="00D221B6"/>
    <w:rsid w:val="00D30821"/>
    <w:rsid w:val="00D32B11"/>
    <w:rsid w:val="00D46D65"/>
    <w:rsid w:val="00D5686D"/>
    <w:rsid w:val="00D90406"/>
    <w:rsid w:val="00DA183E"/>
    <w:rsid w:val="00DD332A"/>
    <w:rsid w:val="00DF5D00"/>
    <w:rsid w:val="00E05476"/>
    <w:rsid w:val="00E23DF5"/>
    <w:rsid w:val="00E277FA"/>
    <w:rsid w:val="00E361BE"/>
    <w:rsid w:val="00E4518D"/>
    <w:rsid w:val="00EB5051"/>
    <w:rsid w:val="00EC7722"/>
    <w:rsid w:val="00ED3DC5"/>
    <w:rsid w:val="00ED7F52"/>
    <w:rsid w:val="00EF5BA2"/>
    <w:rsid w:val="00F01CE7"/>
    <w:rsid w:val="00F14AD2"/>
    <w:rsid w:val="00F26961"/>
    <w:rsid w:val="00F52C70"/>
    <w:rsid w:val="00F82193"/>
    <w:rsid w:val="00FA0E3D"/>
    <w:rsid w:val="00FB2C39"/>
    <w:rsid w:val="00FC6BCD"/>
    <w:rsid w:val="00FD2392"/>
    <w:rsid w:val="00FD5372"/>
    <w:rsid w:val="00FE3216"/>
    <w:rsid w:val="02E610CF"/>
    <w:rsid w:val="05535EC8"/>
    <w:rsid w:val="0CA2575E"/>
    <w:rsid w:val="0D731909"/>
    <w:rsid w:val="0DB54C51"/>
    <w:rsid w:val="0F3612F7"/>
    <w:rsid w:val="113B2280"/>
    <w:rsid w:val="11D566EF"/>
    <w:rsid w:val="13AE71F7"/>
    <w:rsid w:val="14445DAD"/>
    <w:rsid w:val="180A291E"/>
    <w:rsid w:val="18822A00"/>
    <w:rsid w:val="193A6952"/>
    <w:rsid w:val="199E13ED"/>
    <w:rsid w:val="1B102545"/>
    <w:rsid w:val="1BD018E8"/>
    <w:rsid w:val="1E9F4275"/>
    <w:rsid w:val="23450A30"/>
    <w:rsid w:val="24B93876"/>
    <w:rsid w:val="2690168B"/>
    <w:rsid w:val="2CB371D5"/>
    <w:rsid w:val="2F076639"/>
    <w:rsid w:val="2F6F687E"/>
    <w:rsid w:val="309D61D2"/>
    <w:rsid w:val="35574B38"/>
    <w:rsid w:val="36F73F56"/>
    <w:rsid w:val="3BF16F66"/>
    <w:rsid w:val="3E536678"/>
    <w:rsid w:val="3F340649"/>
    <w:rsid w:val="410D4CAE"/>
    <w:rsid w:val="44053CFC"/>
    <w:rsid w:val="458A113F"/>
    <w:rsid w:val="459050A5"/>
    <w:rsid w:val="45A45099"/>
    <w:rsid w:val="4D2E2074"/>
    <w:rsid w:val="52A94A38"/>
    <w:rsid w:val="555A2916"/>
    <w:rsid w:val="56420074"/>
    <w:rsid w:val="58C83E84"/>
    <w:rsid w:val="58CB4187"/>
    <w:rsid w:val="58ED5699"/>
    <w:rsid w:val="5CB41DBF"/>
    <w:rsid w:val="5CDC637B"/>
    <w:rsid w:val="5D6423F9"/>
    <w:rsid w:val="5DD4087B"/>
    <w:rsid w:val="67A1421E"/>
    <w:rsid w:val="67AF7FBD"/>
    <w:rsid w:val="6DA71E62"/>
    <w:rsid w:val="72916EEB"/>
    <w:rsid w:val="73F27BAF"/>
    <w:rsid w:val="73FB2F08"/>
    <w:rsid w:val="77093CF3"/>
    <w:rsid w:val="78F94720"/>
    <w:rsid w:val="79EA7B59"/>
    <w:rsid w:val="7CAD3111"/>
    <w:rsid w:val="7CEA2094"/>
    <w:rsid w:val="7D2C5EE0"/>
    <w:rsid w:val="7FAB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894" w:firstLineChars="200"/>
      <w:outlineLvl w:val="0"/>
    </w:pPr>
    <w:rPr>
      <w:rFonts w:ascii="黑体" w:hAnsi="黑体" w:eastAsia="黑体" w:cs="黑体"/>
      <w:kern w:val="44"/>
      <w:sz w:val="32"/>
      <w:szCs w:val="32"/>
    </w:rPr>
  </w:style>
  <w:style w:type="paragraph" w:styleId="3">
    <w:name w:val="heading 2"/>
    <w:basedOn w:val="1"/>
    <w:next w:val="1"/>
    <w:qFormat/>
    <w:uiPriority w:val="0"/>
    <w:pPr>
      <w:keepNext/>
      <w:keepLines/>
      <w:spacing w:line="560" w:lineRule="exact"/>
      <w:ind w:firstLine="894" w:firstLineChars="200"/>
      <w:outlineLvl w:val="1"/>
    </w:pPr>
    <w:rPr>
      <w:rFonts w:ascii="Times New Roman" w:hAnsi="Times New Roman" w:eastAsia="方正楷体_GB2312" w:cs="方正楷体_GB2312"/>
      <w:sz w:val="32"/>
      <w:szCs w:val="32"/>
    </w:rPr>
  </w:style>
  <w:style w:type="paragraph" w:styleId="4">
    <w:name w:val="heading 3"/>
    <w:basedOn w:val="1"/>
    <w:next w:val="1"/>
    <w:qFormat/>
    <w:uiPriority w:val="0"/>
    <w:pPr>
      <w:keepNext/>
      <w:keepLines/>
      <w:spacing w:line="560" w:lineRule="exact"/>
      <w:ind w:firstLine="894" w:firstLineChars="200"/>
      <w:outlineLvl w:val="2"/>
    </w:pPr>
    <w:rPr>
      <w:rFonts w:ascii="Times New Roman" w:hAnsi="Times New Roman" w:eastAsia="方正仿宋_GB2312" w:cs="方正仿宋_GB2312"/>
      <w:sz w:val="32"/>
      <w:szCs w:val="32"/>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40"/>
    <w:qFormat/>
    <w:uiPriority w:val="0"/>
    <w:pPr>
      <w:jc w:val="left"/>
    </w:pPr>
  </w:style>
  <w:style w:type="paragraph" w:styleId="6">
    <w:name w:val="Body Text"/>
    <w:basedOn w:val="1"/>
    <w:qFormat/>
    <w:uiPriority w:val="1"/>
    <w:pPr>
      <w:spacing w:line="560" w:lineRule="exact"/>
      <w:ind w:firstLine="630" w:firstLineChars="200"/>
    </w:pPr>
    <w:rPr>
      <w:rFonts w:ascii="Times New Roman" w:hAnsi="Times New Roman" w:eastAsia="方正仿宋_GB2312" w:cs="方正仿宋_GB2312"/>
      <w:spacing w:val="-6"/>
      <w:sz w:val="32"/>
      <w:szCs w:val="32"/>
    </w:rPr>
  </w:style>
  <w:style w:type="paragraph" w:styleId="7">
    <w:name w:val="Body Text Indent"/>
    <w:basedOn w:val="1"/>
    <w:semiHidden/>
    <w:unhideWhenUsed/>
    <w:qFormat/>
    <w:uiPriority w:val="99"/>
    <w:pPr>
      <w:adjustRightInd w:val="0"/>
      <w:snapToGrid w:val="0"/>
      <w:spacing w:after="120" w:line="400" w:lineRule="exact"/>
      <w:ind w:left="420" w:leftChars="200" w:firstLine="420" w:firstLineChars="200"/>
    </w:pPr>
    <w:rPr>
      <w:sz w:val="28"/>
    </w:rPr>
  </w:style>
  <w:style w:type="paragraph" w:styleId="8">
    <w:name w:val="toc 3"/>
    <w:basedOn w:val="1"/>
    <w:next w:val="1"/>
    <w:autoRedefine/>
    <w:qFormat/>
    <w:uiPriority w:val="39"/>
    <w:pPr>
      <w:ind w:left="840" w:leftChars="400"/>
    </w:pPr>
  </w:style>
  <w:style w:type="paragraph" w:styleId="9">
    <w:name w:val="Plain Text"/>
    <w:basedOn w:val="1"/>
    <w:qFormat/>
    <w:uiPriority w:val="0"/>
    <w:rPr>
      <w:rFonts w:ascii="宋体" w:hAnsi="Courier New"/>
      <w:szCs w:val="21"/>
    </w:rPr>
  </w:style>
  <w:style w:type="paragraph" w:styleId="10">
    <w:name w:val="Date"/>
    <w:basedOn w:val="1"/>
    <w:next w:val="1"/>
    <w:unhideWhenUsed/>
    <w:qFormat/>
    <w:uiPriority w:val="99"/>
    <w:rPr>
      <w:rFonts w:ascii="Arial" w:hAnsi="Arial" w:cs="Arial"/>
      <w:b/>
      <w:sz w:val="28"/>
    </w:rPr>
  </w:style>
  <w:style w:type="paragraph" w:styleId="11">
    <w:name w:val="Balloon Text"/>
    <w:basedOn w:val="1"/>
    <w:link w:val="44"/>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pPr>
      <w:spacing w:before="120" w:after="120"/>
      <w:jc w:val="left"/>
    </w:pPr>
    <w:rPr>
      <w:b/>
      <w:bCs/>
      <w:caps/>
      <w:sz w:val="20"/>
      <w:szCs w:val="20"/>
    </w:rPr>
  </w:style>
  <w:style w:type="paragraph" w:styleId="15">
    <w:name w:val="toc 2"/>
    <w:basedOn w:val="1"/>
    <w:next w:val="1"/>
    <w:unhideWhenUsed/>
    <w:qFormat/>
    <w:uiPriority w:val="39"/>
    <w:pPr>
      <w:widowControl/>
      <w:spacing w:after="100" w:line="276" w:lineRule="auto"/>
      <w:ind w:left="220"/>
      <w:jc w:val="left"/>
    </w:pPr>
    <w:rPr>
      <w:rFonts w:cs="黑体"/>
      <w:kern w:val="0"/>
      <w:sz w:val="22"/>
      <w:szCs w:val="22"/>
    </w:rPr>
  </w:style>
  <w:style w:type="paragraph" w:styleId="16">
    <w:name w:val="Body Text 2"/>
    <w:basedOn w:val="1"/>
    <w:qFormat/>
    <w:uiPriority w:val="0"/>
    <w:pPr>
      <w:adjustRightInd w:val="0"/>
      <w:snapToGrid w:val="0"/>
      <w:spacing w:after="120" w:line="480" w:lineRule="auto"/>
      <w:ind w:firstLine="420" w:firstLineChars="200"/>
    </w:pPr>
    <w:rPr>
      <w:sz w:val="28"/>
    </w:rPr>
  </w:style>
  <w:style w:type="paragraph" w:styleId="17">
    <w:name w:val="Normal (Web)"/>
    <w:basedOn w:val="1"/>
    <w:qFormat/>
    <w:uiPriority w:val="0"/>
    <w:rPr>
      <w:rFonts w:ascii="Times New Roman" w:hAnsi="Times New Roman"/>
      <w:sz w:val="24"/>
    </w:rPr>
  </w:style>
  <w:style w:type="paragraph" w:styleId="18">
    <w:name w:val="annotation subject"/>
    <w:basedOn w:val="5"/>
    <w:next w:val="5"/>
    <w:link w:val="41"/>
    <w:qFormat/>
    <w:uiPriority w:val="0"/>
    <w:rPr>
      <w:b/>
      <w:bCs/>
    </w:rPr>
  </w:style>
  <w:style w:type="paragraph" w:styleId="19">
    <w:name w:val="Body Text First Indent"/>
    <w:basedOn w:val="6"/>
    <w:qFormat/>
    <w:uiPriority w:val="0"/>
    <w:pPr>
      <w:tabs>
        <w:tab w:val="left" w:pos="1418"/>
      </w:tabs>
      <w:autoSpaceDE w:val="0"/>
      <w:autoSpaceDN w:val="0"/>
      <w:adjustRightInd w:val="0"/>
      <w:spacing w:before="120" w:after="120"/>
      <w:ind w:left="1418" w:hanging="567"/>
    </w:pPr>
    <w:rPr>
      <w:rFonts w:eastAsia="PMingLiU" w:cs="Times New Roman"/>
      <w:sz w:val="36"/>
      <w:szCs w:val="24"/>
      <w:lang w:eastAsia="zh-TW"/>
    </w:rPr>
  </w:style>
  <w:style w:type="paragraph" w:styleId="20">
    <w:name w:val="Body Text First Indent 2"/>
    <w:basedOn w:val="7"/>
    <w:unhideWhenUsed/>
    <w:qFormat/>
    <w:uiPriority w:val="0"/>
  </w:style>
  <w:style w:type="table" w:styleId="22">
    <w:name w:val="Table Grid"/>
    <w:basedOn w:val="21"/>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rPr>
  </w:style>
  <w:style w:type="character" w:styleId="25">
    <w:name w:val="Hyperlink"/>
    <w:basedOn w:val="23"/>
    <w:qFormat/>
    <w:uiPriority w:val="99"/>
    <w:rPr>
      <w:color w:val="0000FF"/>
      <w:u w:val="single"/>
    </w:rPr>
  </w:style>
  <w:style w:type="character" w:styleId="26">
    <w:name w:val="annotation reference"/>
    <w:basedOn w:val="23"/>
    <w:qFormat/>
    <w:uiPriority w:val="0"/>
    <w:rPr>
      <w:sz w:val="21"/>
      <w:szCs w:val="21"/>
    </w:rPr>
  </w:style>
  <w:style w:type="paragraph" w:styleId="27">
    <w:name w:val="List Paragraph"/>
    <w:basedOn w:val="1"/>
    <w:unhideWhenUsed/>
    <w:qFormat/>
    <w:uiPriority w:val="99"/>
    <w:pPr>
      <w:ind w:firstLine="420" w:firstLineChars="200"/>
    </w:pPr>
  </w:style>
  <w:style w:type="paragraph" w:customStyle="1" w:styleId="28">
    <w:name w:val="表格正文"/>
    <w:basedOn w:val="1"/>
    <w:autoRedefine/>
    <w:qFormat/>
    <w:uiPriority w:val="0"/>
    <w:pPr>
      <w:adjustRightInd w:val="0"/>
      <w:snapToGrid w:val="0"/>
      <w:jc w:val="center"/>
      <w:textAlignment w:val="baseline"/>
    </w:pPr>
    <w:rPr>
      <w:rFonts w:ascii="Times New Roman" w:hAnsi="Times New Roman"/>
      <w:sz w:val="24"/>
      <w:szCs w:val="21"/>
    </w:rPr>
  </w:style>
  <w:style w:type="character" w:customStyle="1" w:styleId="29">
    <w:name w:val="标题 2 Char Char"/>
    <w:qFormat/>
    <w:uiPriority w:val="0"/>
    <w:rPr>
      <w:rFonts w:ascii="Arial" w:hAnsi="Arial" w:eastAsia="黑体" w:cs="Times New Roman"/>
      <w:b/>
      <w:bCs/>
      <w:kern w:val="2"/>
      <w:sz w:val="32"/>
      <w:szCs w:val="32"/>
      <w:lang w:val="en-US" w:eastAsia="zh-CN" w:bidi="ar-SA"/>
    </w:rPr>
  </w:style>
  <w:style w:type="paragraph" w:customStyle="1" w:styleId="30">
    <w:name w:val="正文2"/>
    <w:qFormat/>
    <w:uiPriority w:val="0"/>
    <w:pPr>
      <w:widowControl w:val="0"/>
      <w:adjustRightInd w:val="0"/>
      <w:spacing w:line="312" w:lineRule="atLeast"/>
      <w:jc w:val="both"/>
      <w:textAlignment w:val="baseline"/>
    </w:pPr>
    <w:rPr>
      <w:rFonts w:ascii="宋体" w:hAnsi="Times New Roman" w:eastAsia="楷体" w:cs="Times New Roman"/>
      <w:b/>
      <w:color w:val="0000FF"/>
      <w:kern w:val="2"/>
      <w:sz w:val="21"/>
      <w:szCs w:val="22"/>
      <w:lang w:val="en-US" w:eastAsia="zh-CN" w:bidi="ar-SA"/>
    </w:rPr>
  </w:style>
  <w:style w:type="paragraph" w:customStyle="1" w:styleId="31">
    <w:name w:val="p15"/>
    <w:basedOn w:val="1"/>
    <w:qFormat/>
    <w:uiPriority w:val="0"/>
    <w:pPr>
      <w:widowControl/>
      <w:spacing w:before="100" w:line="400" w:lineRule="atLeast"/>
    </w:pPr>
    <w:rPr>
      <w:kern w:val="0"/>
      <w:sz w:val="28"/>
      <w:szCs w:val="28"/>
    </w:rPr>
  </w:style>
  <w:style w:type="paragraph" w:customStyle="1" w:styleId="32">
    <w:name w:val="p0"/>
    <w:basedOn w:val="1"/>
    <w:qFormat/>
    <w:uiPriority w:val="0"/>
    <w:pPr>
      <w:widowControl/>
    </w:pPr>
    <w:rPr>
      <w:kern w:val="0"/>
      <w:szCs w:val="21"/>
    </w:rPr>
  </w:style>
  <w:style w:type="paragraph" w:customStyle="1" w:styleId="3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xl31"/>
    <w:basedOn w:val="1"/>
    <w:qFormat/>
    <w:uiPriority w:val="0"/>
    <w:pPr>
      <w:widowControl/>
      <w:spacing w:before="100" w:beforeAutospacing="1" w:after="100" w:afterAutospacing="1"/>
      <w:jc w:val="center"/>
    </w:pPr>
    <w:rPr>
      <w:b/>
      <w:bCs/>
      <w:kern w:val="0"/>
      <w:sz w:val="28"/>
      <w:szCs w:val="28"/>
    </w:rPr>
  </w:style>
  <w:style w:type="paragraph" w:customStyle="1" w:styleId="35">
    <w:name w:val="D&amp;L"/>
    <w:basedOn w:val="13"/>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36">
    <w:name w:val="彩色列表 - 强调文字颜色 11"/>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37">
    <w:name w:val="Char Char Char Char Char Char Char1 Char"/>
    <w:basedOn w:val="1"/>
    <w:qFormat/>
    <w:uiPriority w:val="0"/>
    <w:rPr>
      <w:rFonts w:ascii="Arial" w:hAnsi="Arial" w:cs="Arial"/>
      <w:sz w:val="24"/>
    </w:rPr>
  </w:style>
  <w:style w:type="paragraph" w:customStyle="1" w:styleId="38">
    <w:name w:val="修订1"/>
    <w:hidden/>
    <w:unhideWhenUsed/>
    <w:qFormat/>
    <w:uiPriority w:val="99"/>
    <w:rPr>
      <w:rFonts w:ascii="Calibri" w:hAnsi="Calibri" w:eastAsia="宋体" w:cs="Times New Roman"/>
      <w:kern w:val="2"/>
      <w:sz w:val="21"/>
      <w:szCs w:val="24"/>
      <w:lang w:val="en-US" w:eastAsia="zh-CN" w:bidi="ar-SA"/>
    </w:rPr>
  </w:style>
  <w:style w:type="paragraph" w:customStyle="1" w:styleId="39">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color w:val="2E54A1" w:themeColor="accent1" w:themeShade="BF"/>
      <w:kern w:val="0"/>
    </w:rPr>
  </w:style>
  <w:style w:type="character" w:customStyle="1" w:styleId="40">
    <w:name w:val="批注文字 字符"/>
    <w:basedOn w:val="23"/>
    <w:link w:val="5"/>
    <w:qFormat/>
    <w:uiPriority w:val="0"/>
    <w:rPr>
      <w:rFonts w:ascii="Calibri" w:hAnsi="Calibri"/>
      <w:kern w:val="2"/>
      <w:sz w:val="21"/>
      <w:szCs w:val="24"/>
    </w:rPr>
  </w:style>
  <w:style w:type="character" w:customStyle="1" w:styleId="41">
    <w:name w:val="批注主题 字符"/>
    <w:basedOn w:val="40"/>
    <w:link w:val="18"/>
    <w:qFormat/>
    <w:uiPriority w:val="0"/>
    <w:rPr>
      <w:rFonts w:ascii="Calibri" w:hAnsi="Calibri"/>
      <w:b/>
      <w:bCs/>
      <w:kern w:val="2"/>
      <w:sz w:val="21"/>
      <w:szCs w:val="24"/>
    </w:rPr>
  </w:style>
  <w:style w:type="paragraph" w:customStyle="1" w:styleId="42">
    <w:name w:val="修订2"/>
    <w:hidden/>
    <w:unhideWhenUsed/>
    <w:qFormat/>
    <w:uiPriority w:val="99"/>
    <w:rPr>
      <w:rFonts w:ascii="Calibri" w:hAnsi="Calibri" w:eastAsia="宋体" w:cs="Times New Roman"/>
      <w:kern w:val="2"/>
      <w:sz w:val="21"/>
      <w:szCs w:val="24"/>
      <w:lang w:val="en-US" w:eastAsia="zh-CN" w:bidi="ar-SA"/>
    </w:rPr>
  </w:style>
  <w:style w:type="paragraph" w:customStyle="1" w:styleId="43">
    <w:name w:val="修订3"/>
    <w:hidden/>
    <w:unhideWhenUsed/>
    <w:qFormat/>
    <w:uiPriority w:val="99"/>
    <w:rPr>
      <w:rFonts w:ascii="Calibri" w:hAnsi="Calibri" w:eastAsia="宋体" w:cs="Times New Roman"/>
      <w:kern w:val="2"/>
      <w:sz w:val="21"/>
      <w:szCs w:val="24"/>
      <w:lang w:val="en-US" w:eastAsia="zh-CN" w:bidi="ar-SA"/>
    </w:rPr>
  </w:style>
  <w:style w:type="character" w:customStyle="1" w:styleId="44">
    <w:name w:val="批注框文本 字符"/>
    <w:basedOn w:val="23"/>
    <w:link w:val="11"/>
    <w:qFormat/>
    <w:uiPriority w:val="0"/>
    <w:rPr>
      <w:rFonts w:ascii="Calibri" w:hAnsi="Calibri"/>
      <w:kern w:val="2"/>
      <w:sz w:val="18"/>
      <w:szCs w:val="18"/>
    </w:rPr>
  </w:style>
  <w:style w:type="paragraph" w:customStyle="1" w:styleId="45">
    <w:name w:val="Revision"/>
    <w:hidden/>
    <w:unhideWhenUsed/>
    <w:uiPriority w:val="99"/>
    <w:rPr>
      <w:rFonts w:ascii="Calibri" w:hAnsi="Calibri" w:eastAsia="宋体" w:cs="Times New Roman"/>
      <w:kern w:val="2"/>
      <w:sz w:val="21"/>
      <w:szCs w:val="24"/>
      <w:lang w:val="en-US" w:eastAsia="zh-CN" w:bidi="ar-SA"/>
    </w:rPr>
  </w:style>
  <w:style w:type="character" w:customStyle="1" w:styleId="46">
    <w:name w:val="Unresolved Mention"/>
    <w:basedOn w:val="2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5D9570-73B8-4781-9CE4-68D22AE89130}">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123</Words>
  <Characters>133</Characters>
  <Lines>487</Lines>
  <Paragraphs>506</Paragraphs>
  <TotalTime>1443</TotalTime>
  <ScaleCrop>false</ScaleCrop>
  <LinksUpToDate>false</LinksUpToDate>
  <CharactersWithSpaces>165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2026-09-03T03:13:00Z</dcterms:created>
  <dc:creator>hf</dc:creator>
  <cp:lastModifiedBy>安宁</cp:lastModifiedBy>
  <cp:lastPrinted>2026-08-11T06:38:00Z</cp:lastPrinted>
  <dcterms:modified xsi:type="dcterms:W3CDTF">2026-10-14T01:13:32Z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eyJoZGlkIjoiNjBmY2FlNGI0YmY3MTljYjExYzFjNWVjZjc5YzQ3MTgiLCJ1c2VySWQiOiI2NzQzODUzMzEifQ==</vt:lpwstr>
  </property>
  <property fmtid="{D5CDD505-2E9C-101B-9397-08002B2CF9AE}" pid="4" name="ICV">
    <vt:lpwstr>97B2B5AB9F3B4E56B5A37013E5CC1DCD_13</vt:lpwstr>
  </property>
</Properties>
</file>