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BA9BA">
      <w:pPr>
        <w:tabs>
          <w:tab w:val="left" w:pos="7020"/>
          <w:tab w:val="left" w:pos="7200"/>
          <w:tab w:val="left" w:pos="7380"/>
        </w:tabs>
        <w:spacing w:line="56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比选函</w:t>
      </w:r>
    </w:p>
    <w:p w14:paraId="639439E3">
      <w:pPr>
        <w:spacing w:line="560" w:lineRule="exact"/>
        <w:ind w:firstLine="640" w:firstLineChars="200"/>
        <w:rPr>
          <w:rFonts w:ascii="仿宋" w:hAnsi="仿宋" w:eastAsia="仿宋"/>
          <w:sz w:val="32"/>
        </w:rPr>
      </w:pPr>
    </w:p>
    <w:p w14:paraId="12C5C2FC">
      <w:pPr>
        <w:spacing w:line="560" w:lineRule="exact"/>
        <w:ind w:firstLine="640" w:firstLineChars="200"/>
        <w:rPr>
          <w:rFonts w:ascii="仿宋" w:hAnsi="仿宋" w:eastAsia="仿宋"/>
          <w:sz w:val="32"/>
          <w:szCs w:val="24"/>
        </w:rPr>
      </w:pPr>
      <w:r>
        <w:rPr>
          <w:rFonts w:hint="eastAsia" w:ascii="仿宋" w:hAnsi="仿宋" w:eastAsia="仿宋"/>
          <w:sz w:val="32"/>
          <w:szCs w:val="24"/>
        </w:rPr>
        <w:t>因合肥综合性国家科学中心大健康研究院园区七氟丙烷钢瓶检测及药剂充装服务项目采购需求，欲采购七氟丙烷气体灭火装置钢瓶压力检测、欠压气瓶药剂补充充装及相关配套服务，欢迎贵方就采购内容进行报价。现将有关事项说明如下：</w:t>
      </w:r>
    </w:p>
    <w:p w14:paraId="052137CA">
      <w:pPr>
        <w:spacing w:line="560" w:lineRule="exact"/>
        <w:ind w:firstLine="640" w:firstLineChars="200"/>
        <w:rPr>
          <w:rFonts w:ascii="黑体" w:eastAsia="黑体"/>
          <w:b w:val="0"/>
          <w:sz w:val="32"/>
          <w:szCs w:val="24"/>
        </w:rPr>
      </w:pPr>
      <w:r>
        <w:rPr>
          <w:rFonts w:hint="eastAsia" w:ascii="黑体" w:eastAsia="黑体"/>
          <w:b w:val="0"/>
          <w:sz w:val="32"/>
          <w:szCs w:val="24"/>
        </w:rPr>
        <w:t>一、项目概况与采购范围【</w:t>
      </w:r>
      <w:r>
        <w:rPr>
          <w:rFonts w:hint="eastAsia" w:ascii="黑体" w:eastAsia="黑体"/>
          <w:b w:val="0"/>
          <w:i w:val="0"/>
          <w:sz w:val="32"/>
          <w:szCs w:val="24"/>
        </w:rPr>
        <w:t>注：可根据具体项目情况自行增减</w:t>
      </w:r>
      <w:r>
        <w:rPr>
          <w:rFonts w:hint="eastAsia" w:ascii="黑体" w:eastAsia="黑体"/>
          <w:b w:val="0"/>
          <w:sz w:val="32"/>
          <w:szCs w:val="24"/>
        </w:rPr>
        <w:t>】</w:t>
      </w:r>
    </w:p>
    <w:p w14:paraId="351C80D9">
      <w:pPr>
        <w:spacing w:line="560" w:lineRule="exact"/>
        <w:ind w:firstLine="640" w:firstLineChars="200"/>
        <w:rPr>
          <w:rFonts w:ascii="仿宋" w:hAnsi="仿宋" w:eastAsia="仿宋"/>
          <w:sz w:val="32"/>
          <w:szCs w:val="24"/>
        </w:rPr>
      </w:pPr>
      <w:r>
        <w:rPr>
          <w:rFonts w:ascii="仿宋" w:hAnsi="仿宋" w:eastAsia="仿宋"/>
          <w:sz w:val="32"/>
          <w:szCs w:val="24"/>
        </w:rPr>
        <w:t>1.项目名称：【</w:t>
      </w:r>
      <w:r>
        <w:rPr>
          <w:rFonts w:hint="eastAsia" w:ascii="仿宋" w:hAnsi="仿宋" w:eastAsia="仿宋"/>
          <w:sz w:val="32"/>
          <w:szCs w:val="24"/>
        </w:rPr>
        <w:t>合肥综合性国家科学中心大健康研究院园区七氟丙烷钢瓶检测及药剂充装服务项目</w:t>
      </w:r>
      <w:r>
        <w:rPr>
          <w:rFonts w:ascii="仿宋" w:hAnsi="仿宋" w:eastAsia="仿宋"/>
          <w:sz w:val="32"/>
          <w:szCs w:val="24"/>
        </w:rPr>
        <w:t xml:space="preserve">】 </w:t>
      </w:r>
    </w:p>
    <w:p w14:paraId="7B807F4C">
      <w:pPr>
        <w:spacing w:line="560" w:lineRule="exact"/>
        <w:ind w:firstLine="640" w:firstLineChars="200"/>
        <w:rPr>
          <w:rFonts w:ascii="仿宋" w:hAnsi="仿宋" w:eastAsia="仿宋"/>
          <w:sz w:val="32"/>
          <w:szCs w:val="24"/>
        </w:rPr>
      </w:pPr>
      <w:r>
        <w:rPr>
          <w:rFonts w:ascii="仿宋" w:hAnsi="仿宋" w:eastAsia="仿宋"/>
          <w:sz w:val="32"/>
          <w:szCs w:val="24"/>
        </w:rPr>
        <w:t>2.项目实施地点：【</w:t>
      </w:r>
      <w:r>
        <w:rPr>
          <w:rFonts w:hint="eastAsia" w:ascii="仿宋" w:hAnsi="仿宋" w:eastAsia="仿宋"/>
          <w:sz w:val="32"/>
          <w:szCs w:val="24"/>
        </w:rPr>
        <w:t>安徽省合肥市经开区宿松路4090号大健康研究院</w:t>
      </w:r>
      <w:r>
        <w:rPr>
          <w:rFonts w:ascii="仿宋" w:hAnsi="仿宋" w:eastAsia="仿宋"/>
          <w:sz w:val="32"/>
          <w:szCs w:val="24"/>
        </w:rPr>
        <w:t>】</w:t>
      </w:r>
    </w:p>
    <w:p w14:paraId="7A725A00">
      <w:pPr>
        <w:spacing w:line="560" w:lineRule="exact"/>
        <w:ind w:firstLine="640" w:firstLineChars="200"/>
        <w:rPr>
          <w:rFonts w:ascii="仿宋" w:hAnsi="仿宋" w:eastAsia="仿宋"/>
          <w:sz w:val="32"/>
          <w:szCs w:val="24"/>
        </w:rPr>
      </w:pPr>
      <w:r>
        <w:rPr>
          <w:rFonts w:ascii="仿宋" w:hAnsi="仿宋" w:eastAsia="仿宋"/>
          <w:sz w:val="32"/>
          <w:szCs w:val="24"/>
        </w:rPr>
        <w:t>3.资金来源：</w:t>
      </w:r>
      <w:r>
        <w:rPr>
          <w:rFonts w:hint="eastAsia" w:ascii="仿宋" w:hAnsi="仿宋" w:eastAsia="仿宋"/>
          <w:sz w:val="32"/>
          <w:szCs w:val="24"/>
        </w:rPr>
        <w:t>【</w:t>
      </w:r>
      <w:r>
        <w:rPr>
          <w:rFonts w:hint="eastAsia" w:ascii="仿宋" w:hAnsi="仿宋" w:eastAsia="仿宋"/>
          <w:sz w:val="32"/>
          <w:szCs w:val="24"/>
          <w:lang w:eastAsia="zh-CN"/>
        </w:rPr>
        <w:t>☑</w:t>
      </w:r>
      <w:r>
        <w:rPr>
          <w:rFonts w:hint="eastAsia" w:ascii="仿宋" w:hAnsi="仿宋" w:eastAsia="仿宋"/>
          <w:sz w:val="32"/>
          <w:szCs w:val="24"/>
        </w:rPr>
        <w:t>财政  □自筹】</w:t>
      </w:r>
      <w:r>
        <w:rPr>
          <w:rFonts w:ascii="仿宋" w:hAnsi="仿宋" w:eastAsia="仿宋"/>
          <w:sz w:val="32"/>
          <w:szCs w:val="24"/>
        </w:rPr>
        <w:t>资金、已落实</w:t>
      </w:r>
    </w:p>
    <w:p w14:paraId="4B83A5CB">
      <w:pPr>
        <w:spacing w:line="560" w:lineRule="exact"/>
        <w:ind w:firstLine="640" w:firstLineChars="200"/>
        <w:rPr>
          <w:rFonts w:ascii="仿宋" w:hAnsi="仿宋" w:eastAsia="仿宋"/>
          <w:sz w:val="32"/>
          <w:szCs w:val="24"/>
        </w:rPr>
      </w:pPr>
      <w:r>
        <w:rPr>
          <w:rFonts w:ascii="仿宋" w:hAnsi="仿宋" w:eastAsia="仿宋"/>
          <w:sz w:val="32"/>
          <w:szCs w:val="24"/>
        </w:rPr>
        <w:t>4.采购方式：</w:t>
      </w:r>
      <w:r>
        <w:rPr>
          <w:rFonts w:hint="eastAsia" w:ascii="仿宋" w:hAnsi="仿宋" w:eastAsia="仿宋"/>
          <w:sz w:val="32"/>
          <w:szCs w:val="24"/>
        </w:rPr>
        <w:t>比选</w:t>
      </w:r>
      <w:r>
        <w:rPr>
          <w:rFonts w:ascii="仿宋" w:hAnsi="仿宋" w:eastAsia="仿宋"/>
          <w:sz w:val="32"/>
          <w:szCs w:val="24"/>
        </w:rPr>
        <w:t>采购</w:t>
      </w:r>
    </w:p>
    <w:p w14:paraId="2AE323D4">
      <w:pPr>
        <w:spacing w:line="560" w:lineRule="exact"/>
        <w:ind w:firstLine="640" w:firstLineChars="200"/>
        <w:rPr>
          <w:rFonts w:ascii="仿宋" w:hAnsi="仿宋" w:eastAsia="仿宋"/>
          <w:sz w:val="32"/>
          <w:szCs w:val="24"/>
        </w:rPr>
      </w:pPr>
      <w:r>
        <w:rPr>
          <w:rFonts w:ascii="仿宋" w:hAnsi="仿宋" w:eastAsia="仿宋"/>
          <w:sz w:val="32"/>
          <w:szCs w:val="24"/>
        </w:rPr>
        <w:t>5.采购范围：【</w:t>
      </w:r>
      <w:r>
        <w:rPr>
          <w:rFonts w:hint="eastAsia" w:ascii="仿宋" w:hAnsi="仿宋" w:eastAsia="仿宋"/>
          <w:sz w:val="32"/>
          <w:szCs w:val="24"/>
        </w:rPr>
        <w:t>对研究院园区61瓶七氟丙烷气体灭火装置（防护面积2539平方米）进行钢瓶压力检测、欠压气瓶药剂补充充装，包括钢瓶拆装、转运、检测、充装、复位调试及配套服务等全部内容</w:t>
      </w:r>
      <w:r>
        <w:rPr>
          <w:rFonts w:ascii="仿宋" w:hAnsi="仿宋" w:eastAsia="仿宋"/>
          <w:sz w:val="32"/>
          <w:szCs w:val="24"/>
        </w:rPr>
        <w:t xml:space="preserve">】 </w:t>
      </w:r>
    </w:p>
    <w:p w14:paraId="4F0CCF8D">
      <w:pPr>
        <w:spacing w:line="560" w:lineRule="exact"/>
        <w:ind w:firstLine="640" w:firstLineChars="200"/>
        <w:rPr>
          <w:rFonts w:ascii="仿宋" w:hAnsi="仿宋" w:eastAsia="仿宋"/>
          <w:sz w:val="32"/>
          <w:szCs w:val="24"/>
        </w:rPr>
      </w:pPr>
      <w:r>
        <w:rPr>
          <w:rFonts w:ascii="仿宋" w:hAnsi="仿宋" w:eastAsia="仿宋"/>
          <w:sz w:val="32"/>
          <w:szCs w:val="24"/>
        </w:rPr>
        <w:t>6.计划工期/供货期/服务期：【</w:t>
      </w:r>
      <w:r>
        <w:rPr>
          <w:rFonts w:hint="eastAsia" w:ascii="仿宋" w:hAnsi="仿宋" w:eastAsia="仿宋"/>
          <w:sz w:val="32"/>
          <w:szCs w:val="24"/>
        </w:rPr>
        <w:t>合同签订之日起 15 个工作日内完成全部检测及充装工作</w:t>
      </w:r>
      <w:r>
        <w:rPr>
          <w:rFonts w:ascii="仿宋" w:hAnsi="仿宋" w:eastAsia="仿宋"/>
          <w:sz w:val="32"/>
          <w:szCs w:val="24"/>
        </w:rPr>
        <w:t>】</w:t>
      </w:r>
    </w:p>
    <w:p w14:paraId="5D7C3856">
      <w:pPr>
        <w:spacing w:line="560" w:lineRule="exact"/>
        <w:ind w:firstLine="640" w:firstLineChars="200"/>
        <w:rPr>
          <w:rFonts w:ascii="仿宋" w:hAnsi="仿宋" w:eastAsia="仿宋"/>
          <w:sz w:val="32"/>
          <w:szCs w:val="24"/>
        </w:rPr>
      </w:pPr>
      <w:r>
        <w:rPr>
          <w:rFonts w:ascii="仿宋" w:hAnsi="仿宋" w:eastAsia="仿宋"/>
          <w:sz w:val="32"/>
          <w:szCs w:val="24"/>
        </w:rPr>
        <w:t>7.</w:t>
      </w:r>
      <w:r>
        <w:rPr>
          <w:rFonts w:hint="eastAsia" w:ascii="仿宋" w:hAnsi="仿宋" w:eastAsia="仿宋"/>
          <w:sz w:val="32"/>
          <w:szCs w:val="24"/>
        </w:rPr>
        <w:t>最高限价</w:t>
      </w:r>
      <w:r>
        <w:rPr>
          <w:rFonts w:ascii="仿宋" w:hAnsi="仿宋" w:eastAsia="仿宋"/>
          <w:sz w:val="32"/>
          <w:szCs w:val="24"/>
        </w:rPr>
        <w:t>：【</w:t>
      </w:r>
      <w:r>
        <w:rPr>
          <w:rFonts w:hint="eastAsia" w:ascii="仿宋" w:hAnsi="仿宋" w:eastAsia="仿宋"/>
          <w:sz w:val="32"/>
          <w:szCs w:val="24"/>
        </w:rPr>
        <w:t>24万元</w:t>
      </w:r>
      <w:r>
        <w:rPr>
          <w:rFonts w:ascii="仿宋" w:hAnsi="仿宋" w:eastAsia="仿宋"/>
          <w:sz w:val="32"/>
          <w:szCs w:val="24"/>
        </w:rPr>
        <w:t>】</w:t>
      </w:r>
    </w:p>
    <w:p w14:paraId="55B27727">
      <w:pPr>
        <w:spacing w:line="560" w:lineRule="exact"/>
        <w:ind w:firstLine="640" w:firstLineChars="200"/>
        <w:rPr>
          <w:rFonts w:ascii="仿宋" w:hAnsi="仿宋" w:eastAsia="仿宋"/>
          <w:sz w:val="32"/>
          <w:szCs w:val="24"/>
        </w:rPr>
      </w:pPr>
      <w:r>
        <w:rPr>
          <w:rFonts w:ascii="仿宋" w:hAnsi="仿宋" w:eastAsia="仿宋"/>
          <w:sz w:val="32"/>
          <w:szCs w:val="24"/>
        </w:rPr>
        <w:t>8.项目类别：</w:t>
      </w:r>
      <w:r>
        <w:rPr>
          <w:rFonts w:hint="eastAsia" w:ascii="仿宋" w:hAnsi="仿宋" w:eastAsia="仿宋"/>
          <w:sz w:val="32"/>
          <w:szCs w:val="24"/>
        </w:rPr>
        <w:t>□</w:t>
      </w:r>
      <w:r>
        <w:rPr>
          <w:rFonts w:ascii="仿宋" w:hAnsi="仿宋" w:eastAsia="仿宋"/>
          <w:sz w:val="32"/>
          <w:szCs w:val="24"/>
        </w:rPr>
        <w:t>工程</w:t>
      </w:r>
      <w:r>
        <w:rPr>
          <w:rFonts w:hint="eastAsia" w:ascii="仿宋" w:hAnsi="仿宋" w:eastAsia="仿宋"/>
          <w:sz w:val="32"/>
          <w:szCs w:val="24"/>
        </w:rPr>
        <w:t xml:space="preserve">  □</w:t>
      </w:r>
      <w:r>
        <w:rPr>
          <w:rFonts w:ascii="仿宋" w:hAnsi="仿宋" w:eastAsia="仿宋"/>
          <w:sz w:val="32"/>
          <w:szCs w:val="24"/>
        </w:rPr>
        <w:t>货物</w:t>
      </w:r>
      <w:r>
        <w:rPr>
          <w:rFonts w:hint="eastAsia" w:ascii="仿宋" w:hAnsi="仿宋" w:eastAsia="仿宋"/>
          <w:sz w:val="32"/>
          <w:szCs w:val="24"/>
        </w:rPr>
        <w:t xml:space="preserve">  </w:t>
      </w:r>
      <w:r>
        <w:rPr>
          <w:rFonts w:hint="eastAsia" w:ascii="仿宋" w:hAnsi="仿宋" w:eastAsia="仿宋"/>
          <w:sz w:val="32"/>
          <w:szCs w:val="24"/>
          <w:lang w:eastAsia="zh-CN"/>
        </w:rPr>
        <w:t>☑</w:t>
      </w:r>
      <w:r>
        <w:rPr>
          <w:rFonts w:ascii="仿宋" w:hAnsi="仿宋" w:eastAsia="仿宋"/>
          <w:sz w:val="32"/>
          <w:szCs w:val="24"/>
        </w:rPr>
        <w:t>服务</w:t>
      </w:r>
    </w:p>
    <w:p w14:paraId="78536DB2">
      <w:pPr>
        <w:spacing w:line="560" w:lineRule="exact"/>
        <w:ind w:firstLine="640" w:firstLineChars="200"/>
        <w:rPr>
          <w:rFonts w:ascii="仿宋" w:hAnsi="仿宋" w:eastAsia="仿宋"/>
          <w:sz w:val="32"/>
          <w:szCs w:val="24"/>
        </w:rPr>
      </w:pPr>
      <w:r>
        <w:rPr>
          <w:rFonts w:ascii="仿宋" w:hAnsi="仿宋" w:eastAsia="仿宋"/>
          <w:sz w:val="32"/>
          <w:szCs w:val="24"/>
        </w:rPr>
        <w:t>9.资格审查方式：</w:t>
      </w:r>
      <w:r>
        <w:rPr>
          <w:rFonts w:hint="eastAsia" w:ascii="仿宋" w:hAnsi="仿宋" w:eastAsia="仿宋"/>
          <w:sz w:val="32"/>
          <w:szCs w:val="24"/>
        </w:rPr>
        <w:t>□</w:t>
      </w:r>
      <w:r>
        <w:rPr>
          <w:rFonts w:ascii="仿宋" w:hAnsi="仿宋" w:eastAsia="仿宋"/>
          <w:sz w:val="32"/>
          <w:szCs w:val="24"/>
        </w:rPr>
        <w:t>资格</w:t>
      </w:r>
      <w:r>
        <w:rPr>
          <w:rFonts w:hint="eastAsia" w:ascii="仿宋" w:hAnsi="仿宋" w:eastAsia="仿宋"/>
          <w:sz w:val="32"/>
          <w:szCs w:val="24"/>
        </w:rPr>
        <w:t>预</w:t>
      </w:r>
      <w:r>
        <w:rPr>
          <w:rFonts w:ascii="仿宋" w:hAnsi="仿宋" w:eastAsia="仿宋"/>
          <w:sz w:val="32"/>
          <w:szCs w:val="24"/>
        </w:rPr>
        <w:t>审</w:t>
      </w:r>
      <w:r>
        <w:rPr>
          <w:rFonts w:hint="eastAsia" w:ascii="仿宋" w:hAnsi="仿宋" w:eastAsia="仿宋"/>
          <w:sz w:val="32"/>
          <w:szCs w:val="24"/>
        </w:rPr>
        <w:t xml:space="preserve">  </w:t>
      </w:r>
      <w:r>
        <w:rPr>
          <w:rFonts w:hint="eastAsia" w:ascii="仿宋" w:hAnsi="仿宋" w:eastAsia="仿宋"/>
          <w:sz w:val="32"/>
          <w:szCs w:val="24"/>
          <w:lang w:eastAsia="zh-CN"/>
        </w:rPr>
        <w:t>☑</w:t>
      </w:r>
      <w:r>
        <w:rPr>
          <w:rFonts w:ascii="仿宋" w:hAnsi="仿宋" w:eastAsia="仿宋"/>
          <w:sz w:val="32"/>
          <w:szCs w:val="24"/>
        </w:rPr>
        <w:t>资格后审</w:t>
      </w:r>
    </w:p>
    <w:p w14:paraId="758E12CA">
      <w:pPr>
        <w:spacing w:line="560" w:lineRule="exact"/>
        <w:ind w:firstLine="640" w:firstLineChars="200"/>
        <w:rPr>
          <w:rFonts w:ascii="仿宋" w:hAnsi="仿宋" w:eastAsia="仿宋"/>
          <w:sz w:val="32"/>
          <w:szCs w:val="24"/>
        </w:rPr>
      </w:pPr>
      <w:r>
        <w:rPr>
          <w:rFonts w:ascii="仿宋" w:hAnsi="仿宋" w:eastAsia="仿宋"/>
          <w:sz w:val="32"/>
          <w:szCs w:val="24"/>
        </w:rPr>
        <w:t>10.其他：【</w:t>
      </w:r>
      <w:r>
        <w:rPr>
          <w:rFonts w:hint="eastAsia" w:ascii="仿宋" w:hAnsi="仿宋" w:eastAsia="仿宋"/>
          <w:sz w:val="32"/>
          <w:szCs w:val="24"/>
          <w:lang w:val="en-US" w:eastAsia="zh-CN"/>
        </w:rPr>
        <w:t>无</w:t>
      </w:r>
      <w:r>
        <w:rPr>
          <w:rFonts w:ascii="仿宋" w:hAnsi="仿宋" w:eastAsia="仿宋"/>
          <w:sz w:val="32"/>
          <w:szCs w:val="24"/>
        </w:rPr>
        <w:t>】</w:t>
      </w:r>
    </w:p>
    <w:p w14:paraId="467DC39F">
      <w:pPr>
        <w:spacing w:line="560" w:lineRule="exact"/>
        <w:ind w:firstLine="640" w:firstLineChars="200"/>
        <w:rPr>
          <w:rFonts w:ascii="黑体" w:eastAsia="黑体"/>
          <w:b w:val="0"/>
          <w:sz w:val="32"/>
          <w:szCs w:val="24"/>
        </w:rPr>
      </w:pPr>
      <w:r>
        <w:rPr>
          <w:rFonts w:hint="eastAsia" w:ascii="黑体" w:eastAsia="黑体"/>
          <w:b w:val="0"/>
          <w:sz w:val="32"/>
          <w:szCs w:val="24"/>
        </w:rPr>
        <w:t>二、供应商要求【</w:t>
      </w:r>
      <w:r>
        <w:rPr>
          <w:rFonts w:hint="eastAsia" w:ascii="黑体" w:eastAsia="黑体"/>
          <w:b w:val="0"/>
          <w:i w:val="0"/>
          <w:sz w:val="32"/>
          <w:szCs w:val="24"/>
        </w:rPr>
        <w:t>注：可根据具体项目情况自行增减</w:t>
      </w:r>
      <w:r>
        <w:rPr>
          <w:rFonts w:hint="eastAsia" w:ascii="黑体" w:eastAsia="黑体"/>
          <w:b w:val="0"/>
          <w:sz w:val="32"/>
          <w:szCs w:val="24"/>
        </w:rPr>
        <w:t>】</w:t>
      </w:r>
    </w:p>
    <w:p w14:paraId="6C711344">
      <w:pPr>
        <w:spacing w:line="560" w:lineRule="exact"/>
        <w:ind w:firstLine="640" w:firstLineChars="200"/>
        <w:rPr>
          <w:rFonts w:ascii="仿宋" w:hAnsi="仿宋" w:eastAsia="仿宋"/>
          <w:sz w:val="32"/>
          <w:szCs w:val="24"/>
          <w:highlight w:val="none"/>
        </w:rPr>
      </w:pPr>
      <w:r>
        <w:rPr>
          <w:rFonts w:hint="eastAsia" w:ascii="仿宋" w:hAnsi="仿宋" w:eastAsia="仿宋"/>
          <w:sz w:val="32"/>
          <w:szCs w:val="24"/>
          <w:highlight w:val="none"/>
        </w:rPr>
        <w:t>1.具有有效的营业执照。</w:t>
      </w:r>
      <w:r>
        <w:rPr>
          <w:rFonts w:hint="eastAsia" w:ascii="仿宋" w:hAnsi="仿宋" w:eastAsia="仿宋"/>
          <w:sz w:val="32"/>
          <w:szCs w:val="24"/>
          <w:highlight w:val="none"/>
          <w:lang w:val="en-US" w:eastAsia="zh-CN"/>
        </w:rPr>
        <w:t>并</w:t>
      </w:r>
      <w:r>
        <w:rPr>
          <w:rFonts w:hint="eastAsia" w:ascii="仿宋" w:hAnsi="仿宋" w:eastAsia="仿宋"/>
          <w:color w:val="auto"/>
          <w:sz w:val="32"/>
          <w:szCs w:val="24"/>
          <w:highlight w:val="none"/>
          <w:lang w:val="en-US" w:eastAsia="zh-CN"/>
        </w:rPr>
        <w:t>提供实际控制人证明材料（须政府网站查询页面截图打印或企查查、天眼查等第三方APP查询结果页面截图打印）。供应商须为依法设立的消防设施工程专业承包企业；本项目涉及压力容器（无缝气瓶）定期检验，供应商或其委托实施检测检验的机构须持有有效的特种设备检验检测机构核准证（气瓶检验机构）等法定资质。</w:t>
      </w:r>
    </w:p>
    <w:p w14:paraId="478B0658">
      <w:pPr>
        <w:spacing w:line="560" w:lineRule="exact"/>
        <w:ind w:firstLine="640" w:firstLineChars="200"/>
        <w:rPr>
          <w:rFonts w:hint="eastAsia" w:ascii="仿宋" w:hAnsi="仿宋" w:eastAsia="仿宋"/>
          <w:sz w:val="32"/>
          <w:szCs w:val="24"/>
          <w:lang w:eastAsia="zh-CN"/>
        </w:rPr>
      </w:pPr>
      <w:r>
        <w:rPr>
          <w:rFonts w:hint="eastAsia" w:ascii="仿宋" w:hAnsi="仿宋" w:eastAsia="仿宋"/>
          <w:sz w:val="32"/>
        </w:rPr>
        <w:t>2</w:t>
      </w:r>
      <w:r>
        <w:rPr>
          <w:rFonts w:ascii="仿宋" w:hAnsi="仿宋" w:eastAsia="仿宋"/>
          <w:sz w:val="32"/>
          <w:szCs w:val="24"/>
        </w:rPr>
        <w:t>.类似项目业绩要求：</w:t>
      </w:r>
      <w:r>
        <w:rPr>
          <w:rFonts w:hint="eastAsia" w:ascii="仿宋" w:hAnsi="仿宋" w:eastAsia="仿宋"/>
          <w:sz w:val="32"/>
          <w:szCs w:val="24"/>
        </w:rPr>
        <w:t>自202</w:t>
      </w:r>
      <w:r>
        <w:rPr>
          <w:rFonts w:hint="eastAsia" w:ascii="仿宋" w:hAnsi="仿宋" w:eastAsia="仿宋"/>
          <w:sz w:val="32"/>
          <w:szCs w:val="24"/>
          <w:lang w:val="en-US" w:eastAsia="zh-CN"/>
        </w:rPr>
        <w:t>5</w:t>
      </w:r>
      <w:r>
        <w:rPr>
          <w:rFonts w:hint="eastAsia" w:ascii="仿宋" w:hAnsi="仿宋" w:eastAsia="仿宋"/>
          <w:sz w:val="32"/>
          <w:szCs w:val="24"/>
        </w:rPr>
        <w:t>年1月1日以来（以合同签订时间为准），供应商在中华人民共和国境内（不含港澳台）具有</w:t>
      </w:r>
      <w:r>
        <w:rPr>
          <w:rFonts w:hint="eastAsia" w:ascii="仿宋" w:hAnsi="仿宋" w:eastAsia="仿宋"/>
          <w:sz w:val="32"/>
          <w:szCs w:val="24"/>
          <w:lang w:val="en-US" w:eastAsia="zh-CN"/>
        </w:rPr>
        <w:t>3</w:t>
      </w:r>
      <w:r>
        <w:rPr>
          <w:rFonts w:hint="eastAsia" w:ascii="仿宋" w:hAnsi="仿宋" w:eastAsia="仿宋"/>
          <w:sz w:val="32"/>
          <w:szCs w:val="24"/>
        </w:rPr>
        <w:t>项及以上</w:t>
      </w:r>
      <w:r>
        <w:rPr>
          <w:rFonts w:hint="eastAsia" w:ascii="仿宋" w:hAnsi="仿宋" w:eastAsia="仿宋"/>
          <w:sz w:val="32"/>
          <w:szCs w:val="24"/>
          <w:lang w:val="en-US" w:eastAsia="zh-CN"/>
        </w:rPr>
        <w:t>产业园区（单个合同钢瓶数量在20瓶及以上）</w:t>
      </w:r>
      <w:r>
        <w:rPr>
          <w:rFonts w:hint="eastAsia" w:ascii="仿宋" w:hAnsi="仿宋" w:eastAsia="仿宋"/>
          <w:sz w:val="32"/>
          <w:szCs w:val="24"/>
        </w:rPr>
        <w:t>消防气体灭火系统（七氟丙烷等）钢瓶检测充装</w:t>
      </w:r>
      <w:r>
        <w:rPr>
          <w:rFonts w:hint="eastAsia" w:ascii="仿宋" w:hAnsi="仿宋" w:eastAsia="仿宋"/>
          <w:sz w:val="32"/>
          <w:szCs w:val="24"/>
          <w:lang w:eastAsia="zh-CN"/>
        </w:rPr>
        <w:t>。</w:t>
      </w:r>
    </w:p>
    <w:p w14:paraId="6CBD4D3A">
      <w:pPr>
        <w:spacing w:line="560" w:lineRule="exact"/>
        <w:ind w:firstLine="640" w:firstLineChars="200"/>
        <w:rPr>
          <w:rFonts w:ascii="仿宋" w:hAnsi="仿宋" w:eastAsia="仿宋"/>
          <w:sz w:val="32"/>
          <w:szCs w:val="24"/>
        </w:rPr>
      </w:pPr>
      <w:r>
        <w:rPr>
          <w:rFonts w:hint="eastAsia" w:ascii="仿宋" w:hAnsi="仿宋" w:eastAsia="仿宋"/>
          <w:sz w:val="32"/>
        </w:rPr>
        <w:t>3</w:t>
      </w:r>
      <w:r>
        <w:rPr>
          <w:rFonts w:ascii="仿宋" w:hAnsi="仿宋" w:eastAsia="仿宋"/>
          <w:sz w:val="32"/>
          <w:szCs w:val="24"/>
        </w:rPr>
        <w:t>.人员要求：拟投入本项目的钢瓶检测人员应具备特种设备检验检测（气瓶检验）作业资格或消防设施维保相应资质，证书在有效期内；施工现场负责人应具备相应的安全管理能力。</w:t>
      </w:r>
    </w:p>
    <w:p w14:paraId="20651AC8">
      <w:pPr>
        <w:spacing w:line="560" w:lineRule="exact"/>
        <w:ind w:firstLine="640" w:firstLineChars="200"/>
        <w:rPr>
          <w:rFonts w:ascii="仿宋" w:hAnsi="仿宋" w:eastAsia="仿宋"/>
          <w:sz w:val="32"/>
          <w:szCs w:val="24"/>
          <w:highlight w:val="none"/>
        </w:rPr>
      </w:pPr>
      <w:r>
        <w:rPr>
          <w:rFonts w:hint="eastAsia" w:ascii="仿宋" w:hAnsi="仿宋" w:eastAsia="仿宋"/>
          <w:sz w:val="32"/>
          <w:highlight w:val="none"/>
        </w:rPr>
        <w:t>4</w:t>
      </w:r>
      <w:r>
        <w:rPr>
          <w:rFonts w:ascii="仿宋" w:hAnsi="仿宋" w:eastAsia="仿宋"/>
          <w:sz w:val="32"/>
          <w:szCs w:val="24"/>
          <w:highlight w:val="none"/>
        </w:rPr>
        <w:t>.信誉要求：供应商不得存在以下情形：</w:t>
      </w:r>
    </w:p>
    <w:p w14:paraId="7EED2003">
      <w:pPr>
        <w:spacing w:line="560" w:lineRule="exact"/>
        <w:ind w:firstLine="640" w:firstLineChars="200"/>
        <w:rPr>
          <w:rFonts w:ascii="仿宋" w:hAnsi="仿宋" w:eastAsia="仿宋"/>
          <w:sz w:val="32"/>
          <w:szCs w:val="24"/>
        </w:rPr>
      </w:pPr>
      <w:r>
        <w:rPr>
          <w:rFonts w:hint="eastAsia" w:ascii="仿宋" w:hAnsi="仿宋" w:eastAsia="仿宋"/>
          <w:sz w:val="32"/>
          <w:szCs w:val="24"/>
        </w:rPr>
        <w:t>（</w:t>
      </w:r>
      <w:r>
        <w:rPr>
          <w:rFonts w:ascii="仿宋" w:hAnsi="仿宋" w:eastAsia="仿宋"/>
          <w:sz w:val="32"/>
          <w:szCs w:val="24"/>
        </w:rPr>
        <w:t>1）在“国家企业信用信息公示系统”网站中被列入严重违法失信企业名单；</w:t>
      </w:r>
    </w:p>
    <w:p w14:paraId="4051822C">
      <w:pPr>
        <w:spacing w:line="560" w:lineRule="exact"/>
        <w:ind w:firstLine="640" w:firstLineChars="200"/>
        <w:rPr>
          <w:rFonts w:ascii="仿宋" w:hAnsi="仿宋" w:eastAsia="仿宋"/>
          <w:sz w:val="32"/>
          <w:szCs w:val="24"/>
        </w:rPr>
      </w:pPr>
      <w:r>
        <w:rPr>
          <w:rFonts w:hint="eastAsia" w:ascii="仿宋" w:hAnsi="仿宋" w:eastAsia="仿宋"/>
          <w:sz w:val="32"/>
          <w:szCs w:val="24"/>
        </w:rPr>
        <w:t>（</w:t>
      </w:r>
      <w:r>
        <w:rPr>
          <w:rFonts w:ascii="仿宋" w:hAnsi="仿宋" w:eastAsia="仿宋"/>
          <w:sz w:val="32"/>
          <w:szCs w:val="24"/>
        </w:rPr>
        <w:t>2）在“中国执行信息公开网”网站中被列入失信被执行人名单；</w:t>
      </w:r>
    </w:p>
    <w:p w14:paraId="78D5672D">
      <w:pPr>
        <w:spacing w:line="560" w:lineRule="exact"/>
        <w:ind w:firstLine="640" w:firstLineChars="200"/>
        <w:rPr>
          <w:rFonts w:ascii="仿宋" w:hAnsi="仿宋" w:eastAsia="仿宋"/>
          <w:sz w:val="32"/>
          <w:szCs w:val="24"/>
        </w:rPr>
      </w:pPr>
      <w:r>
        <w:rPr>
          <w:rFonts w:hint="eastAsia" w:ascii="仿宋" w:hAnsi="仿宋" w:eastAsia="仿宋"/>
          <w:sz w:val="32"/>
          <w:szCs w:val="24"/>
        </w:rPr>
        <w:t>（</w:t>
      </w:r>
      <w:r>
        <w:rPr>
          <w:rFonts w:ascii="仿宋" w:hAnsi="仿宋" w:eastAsia="仿宋"/>
          <w:sz w:val="32"/>
          <w:szCs w:val="24"/>
        </w:rPr>
        <w:t>3）在“信用中国”网站中被列入重大税收违法案件当事人名单；</w:t>
      </w:r>
    </w:p>
    <w:p w14:paraId="4A672517">
      <w:pPr>
        <w:spacing w:line="560" w:lineRule="exact"/>
        <w:ind w:firstLine="640" w:firstLineChars="200"/>
        <w:rPr>
          <w:rFonts w:hint="default" w:ascii="仿宋" w:hAnsi="仿宋" w:eastAsia="仿宋"/>
          <w:color w:val="auto"/>
          <w:sz w:val="32"/>
          <w:szCs w:val="24"/>
          <w:lang w:val="en-US" w:eastAsia="zh-CN"/>
        </w:rPr>
      </w:pPr>
      <w:r>
        <w:rPr>
          <w:rFonts w:hint="eastAsia" w:ascii="仿宋" w:hAnsi="仿宋" w:eastAsia="仿宋"/>
          <w:sz w:val="32"/>
          <w:szCs w:val="24"/>
        </w:rPr>
        <w:t>（</w:t>
      </w:r>
      <w:r>
        <w:rPr>
          <w:rFonts w:ascii="仿宋" w:hAnsi="仿宋" w:eastAsia="仿宋"/>
          <w:sz w:val="32"/>
          <w:szCs w:val="24"/>
        </w:rPr>
        <w:t>4）在近三年内（202</w:t>
      </w:r>
      <w:r>
        <w:rPr>
          <w:rFonts w:hint="eastAsia" w:ascii="仿宋" w:hAnsi="仿宋" w:eastAsia="仿宋"/>
          <w:sz w:val="32"/>
          <w:szCs w:val="24"/>
        </w:rPr>
        <w:t>3</w:t>
      </w:r>
      <w:r>
        <w:rPr>
          <w:rFonts w:ascii="仿宋" w:hAnsi="仿宋" w:eastAsia="仿宋"/>
          <w:sz w:val="32"/>
          <w:szCs w:val="24"/>
        </w:rPr>
        <w:t>年1月1日至今）供应商或其法定代表人（单位负责人）有行贿犯罪行为的。</w:t>
      </w:r>
    </w:p>
    <w:p w14:paraId="4EF99DA8">
      <w:pPr>
        <w:spacing w:line="560" w:lineRule="exact"/>
        <w:ind w:firstLine="640" w:firstLineChars="200"/>
        <w:rPr>
          <w:rFonts w:ascii="仿宋" w:hAnsi="仿宋" w:eastAsia="仿宋"/>
          <w:sz w:val="32"/>
          <w:szCs w:val="24"/>
          <w:highlight w:val="none"/>
        </w:rPr>
      </w:pPr>
      <w:r>
        <w:rPr>
          <w:rFonts w:hint="eastAsia" w:ascii="仿宋" w:hAnsi="仿宋" w:eastAsia="仿宋"/>
          <w:sz w:val="32"/>
          <w:highlight w:val="none"/>
        </w:rPr>
        <w:t>5</w:t>
      </w:r>
      <w:r>
        <w:rPr>
          <w:rFonts w:ascii="仿宋" w:hAnsi="仿宋" w:eastAsia="仿宋"/>
          <w:sz w:val="32"/>
          <w:szCs w:val="24"/>
          <w:highlight w:val="none"/>
        </w:rPr>
        <w:t>.本项目【接受】联合体响应。联合体响应的，应满足下列要求：【联合体成员不超过2家，联合体牵头人须为消防设施工程专业承包企业</w:t>
      </w:r>
      <w:r>
        <w:rPr>
          <w:rFonts w:hint="eastAsia" w:ascii="仿宋" w:hAnsi="仿宋" w:eastAsia="仿宋"/>
          <w:sz w:val="32"/>
          <w:szCs w:val="24"/>
          <w:highlight w:val="none"/>
          <w:lang w:val="en-US" w:eastAsia="zh-CN"/>
        </w:rPr>
        <w:t>和</w:t>
      </w:r>
      <w:r>
        <w:rPr>
          <w:rFonts w:ascii="仿宋" w:hAnsi="仿宋" w:eastAsia="仿宋"/>
          <w:sz w:val="32"/>
          <w:szCs w:val="24"/>
          <w:highlight w:val="none"/>
        </w:rPr>
        <w:t>消防技术服务机构，联合体成员应包含具备气瓶检验检测法定资质的机构；须提交联合体协议书，明确各方承担连带责任并明确联合体牵头人】</w:t>
      </w:r>
    </w:p>
    <w:p w14:paraId="62E27006">
      <w:pPr>
        <w:spacing w:line="560" w:lineRule="exact"/>
        <w:ind w:firstLine="640" w:firstLineChars="200"/>
        <w:rPr>
          <w:rFonts w:ascii="仿宋" w:hAnsi="仿宋" w:eastAsia="仿宋"/>
          <w:sz w:val="32"/>
          <w:szCs w:val="24"/>
        </w:rPr>
      </w:pPr>
      <w:r>
        <w:rPr>
          <w:rFonts w:hint="eastAsia" w:ascii="仿宋" w:hAnsi="仿宋" w:eastAsia="仿宋"/>
          <w:sz w:val="32"/>
        </w:rPr>
        <w:t>6</w:t>
      </w:r>
      <w:r>
        <w:rPr>
          <w:rFonts w:ascii="仿宋" w:hAnsi="仿宋" w:eastAsia="仿宋"/>
          <w:sz w:val="32"/>
          <w:szCs w:val="24"/>
        </w:rPr>
        <w:t>.其他要求：单位负责人为同一人或者存在直接控股、管理关系的不同供应商，不得参加同一项目的采购活动。</w:t>
      </w:r>
    </w:p>
    <w:p w14:paraId="7B10A28D">
      <w:pPr>
        <w:spacing w:line="560" w:lineRule="exact"/>
        <w:ind w:firstLine="640" w:firstLineChars="200"/>
        <w:rPr>
          <w:rFonts w:ascii="黑体" w:eastAsia="黑体"/>
          <w:b w:val="0"/>
          <w:sz w:val="32"/>
          <w:szCs w:val="24"/>
        </w:rPr>
      </w:pPr>
      <w:r>
        <w:rPr>
          <w:rFonts w:hint="eastAsia" w:ascii="黑体" w:eastAsia="黑体"/>
          <w:b w:val="0"/>
          <w:sz w:val="32"/>
          <w:szCs w:val="24"/>
        </w:rPr>
        <w:t>三、报价时间、地点及报价函要求</w:t>
      </w:r>
    </w:p>
    <w:p w14:paraId="7B08FFAC">
      <w:pPr>
        <w:spacing w:line="560" w:lineRule="exact"/>
        <w:ind w:firstLine="640" w:firstLineChars="200"/>
        <w:rPr>
          <w:rFonts w:hint="eastAsia" w:ascii="仿宋" w:hAnsi="仿宋" w:eastAsia="仿宋"/>
          <w:sz w:val="32"/>
          <w:szCs w:val="24"/>
          <w:lang w:val="en-US" w:eastAsia="zh-CN"/>
        </w:rPr>
      </w:pPr>
      <w:r>
        <w:rPr>
          <w:rFonts w:hint="eastAsia" w:ascii="仿宋" w:hAnsi="仿宋" w:eastAsia="仿宋"/>
          <w:sz w:val="32"/>
          <w:szCs w:val="24"/>
        </w:rPr>
        <w:t>1.</w:t>
      </w:r>
      <w:r>
        <w:rPr>
          <w:rFonts w:hint="eastAsia" w:ascii="仿宋" w:hAnsi="仿宋" w:eastAsia="仿宋"/>
          <w:sz w:val="32"/>
          <w:szCs w:val="24"/>
          <w:lang w:val="en-US" w:eastAsia="zh-CN"/>
        </w:rPr>
        <w:t>招采文件获取时间：</w:t>
      </w:r>
    </w:p>
    <w:p w14:paraId="54CFEA5C">
      <w:pPr>
        <w:spacing w:line="560" w:lineRule="exact"/>
        <w:ind w:firstLine="640" w:firstLineChars="200"/>
        <w:rPr>
          <w:rFonts w:hint="default" w:ascii="仿宋" w:hAnsi="仿宋" w:eastAsia="仿宋"/>
          <w:sz w:val="32"/>
          <w:szCs w:val="24"/>
          <w:lang w:val="en-US" w:eastAsia="zh-CN"/>
        </w:rPr>
      </w:pPr>
      <w:r>
        <w:rPr>
          <w:rFonts w:hint="eastAsia" w:ascii="仿宋" w:hAnsi="仿宋" w:eastAsia="仿宋"/>
          <w:sz w:val="32"/>
          <w:szCs w:val="24"/>
          <w:lang w:val="en-US" w:eastAsia="zh-CN"/>
        </w:rPr>
        <w:t xml:space="preserve">  2026年10月13日至2026年10月19日</w:t>
      </w:r>
    </w:p>
    <w:p w14:paraId="5679E665">
      <w:pPr>
        <w:spacing w:line="560" w:lineRule="exact"/>
        <w:ind w:firstLine="640" w:firstLineChars="200"/>
        <w:rPr>
          <w:rFonts w:ascii="仿宋" w:hAnsi="仿宋" w:eastAsia="仿宋"/>
          <w:sz w:val="32"/>
          <w:szCs w:val="24"/>
        </w:rPr>
      </w:pPr>
      <w:r>
        <w:rPr>
          <w:rFonts w:hint="eastAsia" w:ascii="仿宋" w:hAnsi="仿宋" w:eastAsia="仿宋"/>
          <w:sz w:val="32"/>
          <w:szCs w:val="24"/>
          <w:lang w:val="en-US" w:eastAsia="zh-CN"/>
        </w:rPr>
        <w:t>2.</w:t>
      </w:r>
      <w:r>
        <w:rPr>
          <w:rFonts w:hint="eastAsia" w:ascii="仿宋" w:hAnsi="仿宋" w:eastAsia="仿宋"/>
          <w:sz w:val="32"/>
          <w:szCs w:val="24"/>
        </w:rPr>
        <w:t>响应文件递交的截止时间（响应截止时间，下同）：【</w:t>
      </w:r>
      <w:r>
        <w:rPr>
          <w:rFonts w:hint="eastAsia" w:ascii="仿宋" w:hAnsi="仿宋" w:eastAsia="仿宋"/>
          <w:sz w:val="32"/>
          <w:szCs w:val="24"/>
          <w:lang w:val="en-US" w:eastAsia="zh-CN"/>
        </w:rPr>
        <w:t>2026</w:t>
      </w:r>
      <w:r>
        <w:rPr>
          <w:rFonts w:hint="eastAsia" w:ascii="仿宋" w:hAnsi="仿宋" w:eastAsia="仿宋"/>
          <w:sz w:val="32"/>
          <w:szCs w:val="24"/>
        </w:rPr>
        <w:t>】年【</w:t>
      </w:r>
      <w:r>
        <w:rPr>
          <w:rFonts w:hint="eastAsia" w:ascii="仿宋" w:hAnsi="仿宋" w:eastAsia="仿宋"/>
          <w:sz w:val="32"/>
          <w:szCs w:val="24"/>
          <w:lang w:val="en-US" w:eastAsia="zh-CN"/>
        </w:rPr>
        <w:t>10</w:t>
      </w:r>
      <w:r>
        <w:rPr>
          <w:rFonts w:hint="eastAsia" w:ascii="仿宋" w:hAnsi="仿宋" w:eastAsia="仿宋"/>
          <w:sz w:val="32"/>
          <w:szCs w:val="24"/>
        </w:rPr>
        <w:t>】月【</w:t>
      </w:r>
      <w:r>
        <w:rPr>
          <w:rFonts w:hint="eastAsia" w:ascii="仿宋" w:hAnsi="仿宋" w:eastAsia="仿宋"/>
          <w:sz w:val="32"/>
          <w:szCs w:val="24"/>
          <w:lang w:val="en-US" w:eastAsia="zh-CN"/>
        </w:rPr>
        <w:t>19</w:t>
      </w:r>
      <w:r>
        <w:rPr>
          <w:rFonts w:hint="eastAsia" w:ascii="仿宋" w:hAnsi="仿宋" w:eastAsia="仿宋"/>
          <w:sz w:val="32"/>
          <w:szCs w:val="24"/>
        </w:rPr>
        <w:t>】日【</w:t>
      </w:r>
      <w:r>
        <w:rPr>
          <w:rFonts w:hint="eastAsia" w:ascii="仿宋" w:hAnsi="仿宋" w:eastAsia="仿宋"/>
          <w:sz w:val="32"/>
          <w:szCs w:val="24"/>
          <w:lang w:val="en-US" w:eastAsia="zh-CN"/>
        </w:rPr>
        <w:t>9</w:t>
      </w:r>
      <w:r>
        <w:rPr>
          <w:rFonts w:hint="eastAsia" w:ascii="仿宋" w:hAnsi="仿宋" w:eastAsia="仿宋"/>
          <w:sz w:val="32"/>
          <w:szCs w:val="24"/>
        </w:rPr>
        <w:t>】时【</w:t>
      </w:r>
      <w:r>
        <w:rPr>
          <w:rFonts w:hint="eastAsia" w:ascii="仿宋" w:hAnsi="仿宋" w:eastAsia="仿宋"/>
          <w:sz w:val="32"/>
          <w:szCs w:val="24"/>
          <w:lang w:val="en-US" w:eastAsia="zh-CN"/>
        </w:rPr>
        <w:t>30</w:t>
      </w:r>
      <w:r>
        <w:rPr>
          <w:rFonts w:hint="eastAsia" w:ascii="仿宋" w:hAnsi="仿宋" w:eastAsia="仿宋"/>
          <w:sz w:val="32"/>
          <w:szCs w:val="24"/>
        </w:rPr>
        <w:t>】分(北京时间）；</w:t>
      </w:r>
    </w:p>
    <w:p w14:paraId="480CC34B">
      <w:pPr>
        <w:spacing w:line="560" w:lineRule="exact"/>
        <w:ind w:firstLine="640" w:firstLineChars="200"/>
        <w:rPr>
          <w:rFonts w:ascii="仿宋" w:hAnsi="仿宋" w:eastAsia="仿宋"/>
          <w:sz w:val="32"/>
          <w:szCs w:val="24"/>
        </w:rPr>
      </w:pPr>
      <w:r>
        <w:rPr>
          <w:rFonts w:hint="eastAsia" w:ascii="仿宋" w:hAnsi="仿宋" w:eastAsia="仿宋"/>
          <w:sz w:val="32"/>
          <w:szCs w:val="24"/>
        </w:rPr>
        <w:t>2.响应文件递交方式：</w:t>
      </w:r>
    </w:p>
    <w:p w14:paraId="02F50431">
      <w:pPr>
        <w:spacing w:line="560" w:lineRule="exact"/>
        <w:ind w:firstLine="640" w:firstLineChars="200"/>
        <w:rPr>
          <w:rFonts w:hint="eastAsia" w:ascii="仿宋" w:hAnsi="仿宋" w:eastAsia="仿宋"/>
          <w:sz w:val="32"/>
          <w:szCs w:val="24"/>
          <w:lang w:val="en-US" w:eastAsia="zh-CN"/>
        </w:rPr>
      </w:pPr>
      <w:r>
        <w:rPr>
          <w:rFonts w:hint="eastAsia" w:ascii="仿宋" w:hAnsi="仿宋" w:eastAsia="仿宋"/>
          <w:sz w:val="32"/>
          <w:szCs w:val="24"/>
          <w:lang w:val="en-US" w:eastAsia="zh-CN"/>
        </w:rPr>
        <w:t>邮寄：☑     现场递交：☑</w:t>
      </w:r>
    </w:p>
    <w:p w14:paraId="239C19B8">
      <w:pPr>
        <w:spacing w:line="560" w:lineRule="exact"/>
        <w:ind w:firstLine="640" w:firstLineChars="200"/>
        <w:rPr>
          <w:rFonts w:hint="eastAsia" w:ascii="仿宋" w:hAnsi="仿宋" w:eastAsia="仿宋"/>
          <w:sz w:val="32"/>
          <w:szCs w:val="24"/>
        </w:rPr>
      </w:pPr>
      <w:r>
        <w:rPr>
          <w:rFonts w:hint="eastAsia" w:ascii="仿宋" w:hAnsi="仿宋" w:eastAsia="仿宋"/>
          <w:sz w:val="32"/>
          <w:szCs w:val="24"/>
          <w:lang w:val="en-US" w:eastAsia="zh-CN"/>
        </w:rPr>
        <w:t>邮寄地址：</w:t>
      </w:r>
      <w:r>
        <w:rPr>
          <w:rFonts w:hint="eastAsia" w:ascii="仿宋" w:hAnsi="仿宋" w:eastAsia="仿宋"/>
          <w:sz w:val="32"/>
          <w:szCs w:val="24"/>
        </w:rPr>
        <w:t>【安徽省合肥市经开区宿松路4090号大健康研究院</w:t>
      </w:r>
      <w:r>
        <w:rPr>
          <w:rFonts w:hint="eastAsia" w:ascii="仿宋" w:hAnsi="仿宋" w:eastAsia="仿宋"/>
          <w:sz w:val="32"/>
          <w:szCs w:val="24"/>
          <w:lang w:val="en-US" w:eastAsia="zh-CN"/>
        </w:rPr>
        <w:t>综合保障处朱强林老师收，电话：18605511156</w:t>
      </w:r>
      <w:r>
        <w:rPr>
          <w:rFonts w:hint="eastAsia" w:ascii="仿宋" w:hAnsi="仿宋" w:eastAsia="仿宋"/>
          <w:sz w:val="32"/>
          <w:szCs w:val="24"/>
        </w:rPr>
        <w:t>】。</w:t>
      </w:r>
    </w:p>
    <w:p w14:paraId="1E9AAB32">
      <w:pPr>
        <w:spacing w:line="560" w:lineRule="exact"/>
        <w:ind w:firstLine="640" w:firstLineChars="200"/>
        <w:rPr>
          <w:rFonts w:ascii="仿宋" w:hAnsi="仿宋" w:eastAsia="仿宋"/>
          <w:sz w:val="32"/>
          <w:szCs w:val="24"/>
        </w:rPr>
      </w:pPr>
      <w:r>
        <w:rPr>
          <w:rFonts w:hint="eastAsia" w:ascii="仿宋" w:hAnsi="仿宋" w:eastAsia="仿宋"/>
          <w:sz w:val="32"/>
          <w:szCs w:val="24"/>
        </w:rPr>
        <w:t>逾期提交或所提交的响应文件不符合规定的，采购人拒绝接收；</w:t>
      </w:r>
    </w:p>
    <w:p w14:paraId="7519928B">
      <w:pPr>
        <w:spacing w:line="560" w:lineRule="exact"/>
        <w:ind w:firstLine="640" w:firstLineChars="200"/>
        <w:rPr>
          <w:rFonts w:ascii="仿宋" w:hAnsi="仿宋" w:eastAsia="仿宋"/>
          <w:sz w:val="32"/>
          <w:szCs w:val="24"/>
        </w:rPr>
      </w:pPr>
      <w:r>
        <w:rPr>
          <w:rFonts w:hint="eastAsia" w:ascii="仿宋" w:hAnsi="仿宋" w:eastAsia="仿宋"/>
          <w:sz w:val="32"/>
          <w:szCs w:val="24"/>
        </w:rPr>
        <w:t>3．开启时间及地点</w:t>
      </w:r>
    </w:p>
    <w:p w14:paraId="5E606D63">
      <w:pPr>
        <w:spacing w:line="560" w:lineRule="exact"/>
        <w:ind w:firstLine="640" w:firstLineChars="200"/>
        <w:rPr>
          <w:rFonts w:hint="eastAsia" w:ascii="仿宋" w:hAnsi="仿宋" w:eastAsia="仿宋"/>
          <w:sz w:val="32"/>
          <w:szCs w:val="24"/>
        </w:rPr>
      </w:pPr>
      <w:r>
        <w:rPr>
          <w:rFonts w:hint="eastAsia" w:ascii="仿宋" w:hAnsi="仿宋" w:eastAsia="仿宋"/>
          <w:sz w:val="32"/>
          <w:szCs w:val="24"/>
          <w:lang w:val="en-US" w:eastAsia="zh-CN"/>
        </w:rPr>
        <w:t>开启</w:t>
      </w:r>
      <w:r>
        <w:rPr>
          <w:rFonts w:hint="eastAsia" w:ascii="仿宋" w:hAnsi="仿宋" w:eastAsia="仿宋"/>
          <w:sz w:val="32"/>
          <w:szCs w:val="24"/>
        </w:rPr>
        <w:t>时间:【</w:t>
      </w:r>
      <w:r>
        <w:rPr>
          <w:rFonts w:hint="eastAsia" w:ascii="仿宋" w:hAnsi="仿宋" w:eastAsia="仿宋"/>
          <w:sz w:val="32"/>
          <w:szCs w:val="24"/>
          <w:lang w:val="en-US" w:eastAsia="zh-CN"/>
        </w:rPr>
        <w:t>2026</w:t>
      </w:r>
      <w:r>
        <w:rPr>
          <w:rFonts w:hint="eastAsia" w:ascii="仿宋" w:hAnsi="仿宋" w:eastAsia="仿宋"/>
          <w:sz w:val="32"/>
          <w:szCs w:val="24"/>
        </w:rPr>
        <w:t>】年【</w:t>
      </w:r>
      <w:r>
        <w:rPr>
          <w:rFonts w:hint="eastAsia" w:ascii="仿宋" w:hAnsi="仿宋" w:eastAsia="仿宋"/>
          <w:sz w:val="32"/>
          <w:szCs w:val="24"/>
          <w:lang w:val="en-US" w:eastAsia="zh-CN"/>
        </w:rPr>
        <w:t>10</w:t>
      </w:r>
      <w:r>
        <w:rPr>
          <w:rFonts w:hint="eastAsia" w:ascii="仿宋" w:hAnsi="仿宋" w:eastAsia="仿宋"/>
          <w:sz w:val="32"/>
          <w:szCs w:val="24"/>
        </w:rPr>
        <w:t>】月【</w:t>
      </w:r>
      <w:r>
        <w:rPr>
          <w:rFonts w:hint="eastAsia" w:ascii="仿宋" w:hAnsi="仿宋" w:eastAsia="仿宋"/>
          <w:sz w:val="32"/>
          <w:szCs w:val="24"/>
          <w:lang w:val="en-US" w:eastAsia="zh-CN"/>
        </w:rPr>
        <w:t>19</w:t>
      </w:r>
      <w:bookmarkStart w:id="71" w:name="_GoBack"/>
      <w:bookmarkEnd w:id="71"/>
      <w:r>
        <w:rPr>
          <w:rFonts w:hint="eastAsia" w:ascii="仿宋" w:hAnsi="仿宋" w:eastAsia="仿宋"/>
          <w:sz w:val="32"/>
          <w:szCs w:val="24"/>
        </w:rPr>
        <w:t>】日【</w:t>
      </w:r>
      <w:r>
        <w:rPr>
          <w:rFonts w:hint="eastAsia" w:ascii="仿宋" w:hAnsi="仿宋" w:eastAsia="仿宋"/>
          <w:sz w:val="32"/>
          <w:szCs w:val="24"/>
          <w:lang w:val="en-US" w:eastAsia="zh-CN"/>
        </w:rPr>
        <w:t>9</w:t>
      </w:r>
      <w:r>
        <w:rPr>
          <w:rFonts w:hint="eastAsia" w:ascii="仿宋" w:hAnsi="仿宋" w:eastAsia="仿宋"/>
          <w:sz w:val="32"/>
          <w:szCs w:val="24"/>
        </w:rPr>
        <w:t>】时【</w:t>
      </w:r>
      <w:r>
        <w:rPr>
          <w:rFonts w:hint="eastAsia" w:ascii="仿宋" w:hAnsi="仿宋" w:eastAsia="仿宋"/>
          <w:sz w:val="32"/>
          <w:szCs w:val="24"/>
          <w:lang w:val="en-US" w:eastAsia="zh-CN"/>
        </w:rPr>
        <w:t>30</w:t>
      </w:r>
      <w:r>
        <w:rPr>
          <w:rFonts w:hint="eastAsia" w:ascii="仿宋" w:hAnsi="仿宋" w:eastAsia="仿宋"/>
          <w:sz w:val="32"/>
          <w:szCs w:val="24"/>
        </w:rPr>
        <w:t>】分</w:t>
      </w:r>
    </w:p>
    <w:p w14:paraId="50352EAC">
      <w:pPr>
        <w:spacing w:line="560" w:lineRule="exact"/>
        <w:ind w:firstLine="640" w:firstLineChars="200"/>
        <w:rPr>
          <w:rFonts w:hint="default" w:ascii="仿宋" w:hAnsi="仿宋" w:eastAsia="仿宋"/>
          <w:sz w:val="32"/>
          <w:szCs w:val="24"/>
          <w:lang w:val="en-US" w:eastAsia="zh-CN"/>
        </w:rPr>
      </w:pPr>
      <w:r>
        <w:rPr>
          <w:rFonts w:hint="eastAsia" w:ascii="仿宋" w:hAnsi="仿宋" w:eastAsia="仿宋"/>
          <w:sz w:val="32"/>
          <w:szCs w:val="24"/>
          <w:lang w:val="en-US" w:eastAsia="zh-CN"/>
        </w:rPr>
        <w:t>开启地点：合肥综合性国家科学中心得到健康研究院4号楼235会议室。</w:t>
      </w:r>
    </w:p>
    <w:p w14:paraId="1F6AFC64">
      <w:pPr>
        <w:spacing w:line="560" w:lineRule="exact"/>
        <w:ind w:firstLine="640" w:firstLineChars="200"/>
        <w:rPr>
          <w:rFonts w:ascii="黑体" w:eastAsia="黑体"/>
          <w:b w:val="0"/>
          <w:sz w:val="32"/>
          <w:szCs w:val="24"/>
        </w:rPr>
      </w:pPr>
      <w:r>
        <w:rPr>
          <w:rFonts w:hint="eastAsia" w:ascii="黑体" w:eastAsia="黑体"/>
          <w:b w:val="0"/>
          <w:sz w:val="32"/>
          <w:szCs w:val="24"/>
        </w:rPr>
        <w:t>四、联系方式</w:t>
      </w:r>
    </w:p>
    <w:p w14:paraId="514B744C">
      <w:pPr>
        <w:spacing w:line="560" w:lineRule="exact"/>
        <w:ind w:firstLine="640" w:firstLineChars="200"/>
        <w:rPr>
          <w:rFonts w:ascii="仿宋" w:hAnsi="仿宋" w:eastAsia="仿宋"/>
          <w:sz w:val="32"/>
          <w:szCs w:val="24"/>
        </w:rPr>
      </w:pPr>
      <w:r>
        <w:rPr>
          <w:rFonts w:hint="eastAsia" w:ascii="仿宋" w:hAnsi="仿宋" w:eastAsia="仿宋"/>
          <w:sz w:val="32"/>
          <w:szCs w:val="24"/>
        </w:rPr>
        <w:t>1.采购人：【</w:t>
      </w:r>
      <w:r>
        <w:rPr>
          <w:rFonts w:hint="eastAsia" w:ascii="仿宋" w:hAnsi="仿宋" w:eastAsia="仿宋"/>
          <w:sz w:val="32"/>
          <w:szCs w:val="24"/>
          <w:lang w:val="en-US" w:eastAsia="zh-CN"/>
        </w:rPr>
        <w:t>合肥综合性国家科学中心大健康研究院</w:t>
      </w:r>
      <w:r>
        <w:rPr>
          <w:rFonts w:hint="eastAsia" w:ascii="仿宋" w:hAnsi="仿宋" w:eastAsia="仿宋"/>
          <w:sz w:val="32"/>
          <w:szCs w:val="24"/>
        </w:rPr>
        <w:t>】</w:t>
      </w:r>
    </w:p>
    <w:p w14:paraId="4C124903">
      <w:pPr>
        <w:spacing w:line="560" w:lineRule="exact"/>
        <w:ind w:firstLine="640" w:firstLineChars="200"/>
        <w:rPr>
          <w:rFonts w:ascii="仿宋" w:hAnsi="仿宋" w:eastAsia="仿宋"/>
          <w:sz w:val="32"/>
          <w:szCs w:val="24"/>
        </w:rPr>
      </w:pPr>
      <w:r>
        <w:rPr>
          <w:rFonts w:hint="eastAsia" w:ascii="仿宋" w:hAnsi="仿宋" w:eastAsia="仿宋"/>
          <w:sz w:val="32"/>
          <w:szCs w:val="24"/>
        </w:rPr>
        <w:t>地    址：【安徽省合肥市经开区宿松路4090号大健康研究院】</w:t>
      </w:r>
    </w:p>
    <w:p w14:paraId="199CB65D">
      <w:pPr>
        <w:spacing w:line="560" w:lineRule="exact"/>
        <w:ind w:firstLine="640" w:firstLineChars="200"/>
        <w:rPr>
          <w:rFonts w:ascii="仿宋" w:hAnsi="仿宋" w:eastAsia="仿宋"/>
          <w:sz w:val="32"/>
          <w:szCs w:val="24"/>
        </w:rPr>
      </w:pPr>
      <w:r>
        <w:rPr>
          <w:rFonts w:hint="eastAsia" w:ascii="仿宋" w:hAnsi="仿宋" w:eastAsia="仿宋"/>
          <w:sz w:val="32"/>
          <w:szCs w:val="24"/>
        </w:rPr>
        <w:t>联 系 人：【</w:t>
      </w:r>
      <w:r>
        <w:rPr>
          <w:rFonts w:hint="eastAsia" w:ascii="仿宋" w:hAnsi="仿宋" w:eastAsia="仿宋"/>
          <w:sz w:val="32"/>
          <w:szCs w:val="24"/>
          <w:lang w:val="en-US" w:eastAsia="zh-CN"/>
        </w:rPr>
        <w:t>朱老师</w:t>
      </w:r>
      <w:r>
        <w:rPr>
          <w:rFonts w:hint="eastAsia" w:ascii="仿宋" w:hAnsi="仿宋" w:eastAsia="仿宋"/>
          <w:sz w:val="32"/>
          <w:szCs w:val="24"/>
        </w:rPr>
        <w:t>】</w:t>
      </w:r>
    </w:p>
    <w:p w14:paraId="73700B4B">
      <w:pPr>
        <w:spacing w:line="560" w:lineRule="exact"/>
        <w:ind w:firstLine="640" w:firstLineChars="200"/>
        <w:rPr>
          <w:rFonts w:ascii="仿宋" w:hAnsi="仿宋" w:eastAsia="仿宋"/>
          <w:sz w:val="32"/>
          <w:szCs w:val="24"/>
        </w:rPr>
      </w:pPr>
      <w:r>
        <w:rPr>
          <w:rFonts w:hint="eastAsia" w:ascii="仿宋" w:hAnsi="仿宋" w:eastAsia="仿宋"/>
          <w:sz w:val="32"/>
          <w:szCs w:val="24"/>
        </w:rPr>
        <w:t>电    话：【</w:t>
      </w:r>
      <w:r>
        <w:rPr>
          <w:rFonts w:hint="eastAsia" w:ascii="仿宋" w:hAnsi="仿宋" w:eastAsia="仿宋"/>
          <w:sz w:val="32"/>
          <w:szCs w:val="24"/>
          <w:lang w:val="en-US" w:eastAsia="zh-CN"/>
        </w:rPr>
        <w:t>18605511156</w:t>
      </w:r>
      <w:r>
        <w:rPr>
          <w:rFonts w:hint="eastAsia" w:ascii="仿宋" w:hAnsi="仿宋" w:eastAsia="仿宋"/>
          <w:sz w:val="32"/>
          <w:szCs w:val="24"/>
        </w:rPr>
        <w:t>】</w:t>
      </w:r>
    </w:p>
    <w:p w14:paraId="5C1C2CFF">
      <w:pPr>
        <w:spacing w:line="560" w:lineRule="exact"/>
        <w:ind w:firstLine="640" w:firstLineChars="200"/>
        <w:rPr>
          <w:rFonts w:ascii="仿宋" w:hAnsi="仿宋" w:eastAsia="仿宋"/>
          <w:sz w:val="32"/>
          <w:szCs w:val="24"/>
        </w:rPr>
      </w:pPr>
      <w:r>
        <w:rPr>
          <w:rFonts w:ascii="仿宋" w:hAnsi="仿宋" w:eastAsia="仿宋"/>
          <w:sz w:val="32"/>
          <w:szCs w:val="24"/>
        </w:rPr>
        <w:t>2</w:t>
      </w:r>
      <w:r>
        <w:rPr>
          <w:rFonts w:hint="eastAsia" w:ascii="仿宋" w:hAnsi="仿宋" w:eastAsia="仿宋"/>
          <w:sz w:val="32"/>
          <w:szCs w:val="24"/>
        </w:rPr>
        <w:t>.招标采购监督信息：</w:t>
      </w:r>
    </w:p>
    <w:p w14:paraId="45FB4980">
      <w:pPr>
        <w:spacing w:line="560" w:lineRule="exact"/>
        <w:ind w:firstLine="640" w:firstLineChars="200"/>
        <w:rPr>
          <w:rFonts w:ascii="仿宋" w:hAnsi="仿宋" w:eastAsia="仿宋"/>
          <w:sz w:val="32"/>
          <w:szCs w:val="24"/>
        </w:rPr>
      </w:pPr>
      <w:r>
        <w:rPr>
          <w:rFonts w:hint="eastAsia" w:ascii="仿宋" w:hAnsi="仿宋" w:eastAsia="仿宋"/>
          <w:sz w:val="32"/>
          <w:szCs w:val="24"/>
        </w:rPr>
        <w:t>招采部门：【综合保障处】</w:t>
      </w:r>
    </w:p>
    <w:p w14:paraId="6A341438">
      <w:pPr>
        <w:spacing w:line="560" w:lineRule="exact"/>
        <w:ind w:firstLine="640" w:firstLineChars="200"/>
        <w:rPr>
          <w:rFonts w:ascii="仿宋" w:hAnsi="仿宋" w:eastAsia="仿宋"/>
          <w:sz w:val="32"/>
          <w:szCs w:val="24"/>
        </w:rPr>
      </w:pPr>
      <w:r>
        <w:rPr>
          <w:rFonts w:hint="eastAsia" w:ascii="仿宋" w:hAnsi="仿宋" w:eastAsia="仿宋"/>
          <w:sz w:val="32"/>
          <w:szCs w:val="24"/>
        </w:rPr>
        <w:t>地    址：【安徽省合肥市经开区宿松路4</w:t>
      </w:r>
      <w:r>
        <w:rPr>
          <w:rFonts w:ascii="仿宋" w:hAnsi="仿宋" w:eastAsia="仿宋"/>
          <w:sz w:val="32"/>
          <w:szCs w:val="24"/>
        </w:rPr>
        <w:t>090</w:t>
      </w:r>
      <w:r>
        <w:rPr>
          <w:rFonts w:hint="eastAsia" w:ascii="仿宋" w:hAnsi="仿宋" w:eastAsia="仿宋"/>
          <w:sz w:val="32"/>
          <w:szCs w:val="24"/>
        </w:rPr>
        <w:t>号大健康研究院】</w:t>
      </w:r>
    </w:p>
    <w:p w14:paraId="0893A4AB">
      <w:pPr>
        <w:spacing w:line="560" w:lineRule="exact"/>
        <w:ind w:firstLine="640" w:firstLineChars="200"/>
        <w:rPr>
          <w:rFonts w:ascii="仿宋" w:hAnsi="仿宋" w:eastAsia="仿宋"/>
          <w:sz w:val="32"/>
          <w:szCs w:val="24"/>
        </w:rPr>
      </w:pPr>
      <w:r>
        <w:rPr>
          <w:rFonts w:hint="eastAsia" w:ascii="仿宋" w:hAnsi="仿宋" w:eastAsia="仿宋"/>
          <w:sz w:val="32"/>
          <w:szCs w:val="24"/>
        </w:rPr>
        <w:t>联 系 人：【彭老师】</w:t>
      </w:r>
    </w:p>
    <w:p w14:paraId="58C7F60A">
      <w:pPr>
        <w:spacing w:line="560" w:lineRule="exact"/>
        <w:ind w:firstLine="640" w:firstLineChars="200"/>
        <w:rPr>
          <w:rFonts w:ascii="仿宋" w:hAnsi="仿宋" w:eastAsia="仿宋"/>
          <w:sz w:val="32"/>
          <w:szCs w:val="24"/>
        </w:rPr>
      </w:pPr>
      <w:r>
        <w:rPr>
          <w:rFonts w:hint="eastAsia" w:ascii="仿宋" w:hAnsi="仿宋" w:eastAsia="仿宋"/>
          <w:sz w:val="32"/>
          <w:szCs w:val="24"/>
        </w:rPr>
        <w:t>电    话：【0</w:t>
      </w:r>
      <w:r>
        <w:rPr>
          <w:rFonts w:ascii="仿宋" w:hAnsi="仿宋" w:eastAsia="仿宋"/>
          <w:sz w:val="32"/>
          <w:szCs w:val="24"/>
        </w:rPr>
        <w:t>551-</w:t>
      </w:r>
      <w:r>
        <w:rPr>
          <w:rFonts w:hint="eastAsia" w:ascii="仿宋" w:hAnsi="仿宋" w:eastAsia="仿宋"/>
          <w:sz w:val="32"/>
          <w:szCs w:val="24"/>
        </w:rPr>
        <w:t>6</w:t>
      </w:r>
      <w:r>
        <w:rPr>
          <w:rFonts w:ascii="仿宋" w:hAnsi="仿宋" w:eastAsia="仿宋"/>
          <w:sz w:val="32"/>
          <w:szCs w:val="24"/>
        </w:rPr>
        <w:t>3661211</w:t>
      </w:r>
      <w:r>
        <w:rPr>
          <w:rFonts w:hint="eastAsia" w:ascii="仿宋" w:hAnsi="仿宋" w:eastAsia="仿宋"/>
          <w:sz w:val="32"/>
          <w:szCs w:val="24"/>
        </w:rPr>
        <w:t xml:space="preserve">】 </w:t>
      </w:r>
    </w:p>
    <w:p w14:paraId="5BEF19BC">
      <w:pPr>
        <w:spacing w:line="560" w:lineRule="exact"/>
        <w:ind w:firstLine="2080" w:firstLineChars="650"/>
        <w:jc w:val="both"/>
        <w:rPr>
          <w:rFonts w:hint="default" w:ascii="仿宋" w:hAnsi="仿宋" w:eastAsia="仿宋"/>
          <w:sz w:val="32"/>
          <w:szCs w:val="24"/>
          <w:lang w:val="en-US" w:eastAsia="zh-CN"/>
        </w:rPr>
      </w:pPr>
      <w:r>
        <w:rPr>
          <w:rFonts w:hint="eastAsia" w:ascii="仿宋" w:hAnsi="仿宋" w:eastAsia="仿宋"/>
          <w:sz w:val="32"/>
          <w:szCs w:val="24"/>
        </w:rPr>
        <w:t>合肥综合性国家科学中心大健康研究院</w:t>
      </w:r>
      <w:r>
        <w:rPr>
          <w:rFonts w:hint="eastAsia" w:ascii="仿宋" w:hAnsi="仿宋" w:eastAsia="仿宋"/>
          <w:sz w:val="32"/>
          <w:szCs w:val="24"/>
          <w:lang w:val="en-US" w:eastAsia="zh-CN"/>
        </w:rPr>
        <w:t>综合保障处</w:t>
      </w:r>
    </w:p>
    <w:p w14:paraId="56566B4F">
      <w:pPr>
        <w:spacing w:line="560" w:lineRule="exact"/>
        <w:ind w:firstLine="5760" w:firstLineChars="1800"/>
        <w:jc w:val="right"/>
        <w:rPr>
          <w:rFonts w:ascii="仿宋" w:hAnsi="仿宋" w:eastAsia="仿宋"/>
          <w:sz w:val="32"/>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r>
        <w:rPr>
          <w:rFonts w:hint="eastAsia" w:ascii="仿宋" w:hAnsi="仿宋" w:eastAsia="仿宋"/>
          <w:sz w:val="32"/>
          <w:lang w:val="en-US" w:eastAsia="zh-CN"/>
        </w:rPr>
        <w:t>2026</w:t>
      </w:r>
      <w:r>
        <w:rPr>
          <w:rFonts w:hint="eastAsia" w:ascii="仿宋" w:hAnsi="仿宋" w:eastAsia="仿宋"/>
          <w:sz w:val="32"/>
          <w:szCs w:val="24"/>
        </w:rPr>
        <w:t>年</w:t>
      </w:r>
      <w:r>
        <w:rPr>
          <w:rFonts w:hint="eastAsia" w:ascii="仿宋" w:hAnsi="仿宋" w:eastAsia="仿宋"/>
          <w:sz w:val="32"/>
          <w:lang w:val="en-US" w:eastAsia="zh-CN"/>
        </w:rPr>
        <w:t>10</w:t>
      </w:r>
      <w:r>
        <w:rPr>
          <w:rFonts w:hint="eastAsia" w:ascii="仿宋" w:hAnsi="仿宋" w:eastAsia="仿宋"/>
          <w:sz w:val="32"/>
          <w:szCs w:val="24"/>
        </w:rPr>
        <w:t>月</w:t>
      </w:r>
      <w:r>
        <w:rPr>
          <w:rFonts w:hint="eastAsia" w:ascii="仿宋" w:hAnsi="仿宋" w:eastAsia="仿宋"/>
          <w:sz w:val="32"/>
          <w:szCs w:val="24"/>
          <w:lang w:val="en-US" w:eastAsia="zh-CN"/>
        </w:rPr>
        <w:t>13</w:t>
      </w:r>
      <w:r>
        <w:rPr>
          <w:rFonts w:hint="eastAsia" w:ascii="仿宋" w:hAnsi="仿宋" w:eastAsia="仿宋"/>
          <w:sz w:val="32"/>
          <w:szCs w:val="24"/>
        </w:rPr>
        <w:t>日</w:t>
      </w:r>
    </w:p>
    <w:p w14:paraId="75A599C0">
      <w:pPr>
        <w:spacing w:line="560" w:lineRule="exact"/>
        <w:ind w:firstLine="640" w:firstLineChars="200"/>
        <w:rPr>
          <w:rFonts w:ascii="黑体" w:eastAsia="黑体"/>
          <w:sz w:val="32"/>
        </w:rPr>
      </w:pPr>
      <w:bookmarkStart w:id="0" w:name="_Toc912"/>
      <w:bookmarkStart w:id="1" w:name="_Toc26452"/>
      <w:bookmarkStart w:id="2" w:name="_Toc10855"/>
      <w:r>
        <w:rPr>
          <w:rFonts w:hint="eastAsia" w:ascii="黑体" w:eastAsia="黑体"/>
          <w:sz w:val="32"/>
        </w:rPr>
        <w:t>第一章 供应商须知</w:t>
      </w:r>
      <w:bookmarkEnd w:id="0"/>
      <w:bookmarkEnd w:id="1"/>
      <w:bookmarkEnd w:id="2"/>
    </w:p>
    <w:tbl>
      <w:tblPr>
        <w:tblStyle w:val="17"/>
        <w:tblW w:w="9724" w:type="dxa"/>
        <w:jc w:val="center"/>
        <w:tblLayout w:type="fixed"/>
        <w:tblCellMar>
          <w:top w:w="0" w:type="dxa"/>
          <w:left w:w="108" w:type="dxa"/>
          <w:bottom w:w="0" w:type="dxa"/>
          <w:right w:w="108" w:type="dxa"/>
        </w:tblCellMar>
      </w:tblPr>
      <w:tblGrid>
        <w:gridCol w:w="975"/>
        <w:gridCol w:w="1904"/>
        <w:gridCol w:w="6845"/>
      </w:tblGrid>
      <w:tr w14:paraId="0AAAC19B">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0E51624">
            <w:pPr>
              <w:pStyle w:val="21"/>
              <w:rPr>
                <w:rFonts w:ascii="仿宋" w:hAnsi="仿宋" w:eastAsia="仿宋"/>
                <w:b/>
                <w:bCs/>
              </w:rPr>
            </w:pPr>
            <w:r>
              <w:rPr>
                <w:rFonts w:ascii="仿宋" w:hAnsi="仿宋" w:eastAsia="仿宋"/>
                <w:b/>
                <w:bCs/>
              </w:rPr>
              <w:t>条款号</w:t>
            </w:r>
          </w:p>
        </w:tc>
        <w:tc>
          <w:tcPr>
            <w:tcW w:w="1904" w:type="dxa"/>
            <w:tcBorders>
              <w:top w:val="single" w:color="auto" w:sz="4" w:space="0"/>
              <w:left w:val="single" w:color="auto" w:sz="4" w:space="0"/>
              <w:bottom w:val="single" w:color="auto" w:sz="4" w:space="0"/>
              <w:right w:val="single" w:color="auto" w:sz="4" w:space="0"/>
            </w:tcBorders>
            <w:vAlign w:val="center"/>
          </w:tcPr>
          <w:p w14:paraId="79297523">
            <w:pPr>
              <w:pStyle w:val="21"/>
              <w:rPr>
                <w:rFonts w:ascii="仿宋" w:hAnsi="仿宋" w:eastAsia="仿宋"/>
                <w:b/>
                <w:bCs/>
              </w:rPr>
            </w:pPr>
            <w:r>
              <w:rPr>
                <w:rFonts w:ascii="仿宋" w:hAnsi="仿宋" w:eastAsia="仿宋"/>
                <w:b/>
                <w:bCs/>
              </w:rPr>
              <w:t>条款名称</w:t>
            </w:r>
          </w:p>
        </w:tc>
        <w:tc>
          <w:tcPr>
            <w:tcW w:w="6845" w:type="dxa"/>
            <w:tcBorders>
              <w:top w:val="single" w:color="auto" w:sz="4" w:space="0"/>
              <w:left w:val="single" w:color="auto" w:sz="4" w:space="0"/>
              <w:bottom w:val="single" w:color="auto" w:sz="4" w:space="0"/>
              <w:right w:val="single" w:color="auto" w:sz="4" w:space="0"/>
            </w:tcBorders>
            <w:vAlign w:val="center"/>
          </w:tcPr>
          <w:p w14:paraId="256FC0E7">
            <w:pPr>
              <w:pStyle w:val="21"/>
              <w:rPr>
                <w:rFonts w:ascii="仿宋" w:hAnsi="仿宋" w:eastAsia="仿宋"/>
                <w:b/>
                <w:bCs/>
              </w:rPr>
            </w:pPr>
            <w:r>
              <w:rPr>
                <w:rFonts w:ascii="仿宋" w:hAnsi="仿宋" w:eastAsia="仿宋"/>
                <w:b/>
                <w:bCs/>
              </w:rPr>
              <w:t>编列内容</w:t>
            </w:r>
          </w:p>
        </w:tc>
      </w:tr>
      <w:tr w14:paraId="563EE9B6">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6C34BFF3">
            <w:pPr>
              <w:pStyle w:val="21"/>
              <w:spacing w:line="360" w:lineRule="auto"/>
              <w:rPr>
                <w:rFonts w:ascii="仿宋" w:hAnsi="仿宋" w:eastAsia="仿宋"/>
              </w:rPr>
            </w:pPr>
            <w:r>
              <w:rPr>
                <w:rFonts w:hint="eastAsia" w:ascii="仿宋" w:hAnsi="仿宋" w:eastAsia="仿宋"/>
              </w:rPr>
              <w:t>1</w:t>
            </w:r>
          </w:p>
        </w:tc>
        <w:tc>
          <w:tcPr>
            <w:tcW w:w="1904" w:type="dxa"/>
            <w:tcBorders>
              <w:top w:val="single" w:color="auto" w:sz="4" w:space="0"/>
              <w:left w:val="single" w:color="auto" w:sz="4" w:space="0"/>
              <w:bottom w:val="single" w:color="auto" w:sz="4" w:space="0"/>
              <w:right w:val="single" w:color="auto" w:sz="4" w:space="0"/>
            </w:tcBorders>
            <w:vAlign w:val="center"/>
          </w:tcPr>
          <w:p w14:paraId="7AC56B89">
            <w:pPr>
              <w:pStyle w:val="21"/>
              <w:spacing w:line="360" w:lineRule="auto"/>
              <w:rPr>
                <w:rFonts w:ascii="仿宋" w:hAnsi="仿宋" w:eastAsia="仿宋"/>
              </w:rPr>
            </w:pPr>
            <w:r>
              <w:rPr>
                <w:rFonts w:ascii="仿宋" w:hAnsi="仿宋" w:eastAsia="仿宋"/>
              </w:rPr>
              <w:t>计划工期</w:t>
            </w:r>
            <w:r>
              <w:rPr>
                <w:rFonts w:hint="eastAsia" w:ascii="仿宋" w:hAnsi="仿宋" w:eastAsia="仿宋"/>
              </w:rPr>
              <w:t>/供货期/服务期限</w:t>
            </w:r>
          </w:p>
        </w:tc>
        <w:tc>
          <w:tcPr>
            <w:tcW w:w="6845" w:type="dxa"/>
            <w:tcBorders>
              <w:top w:val="single" w:color="auto" w:sz="4" w:space="0"/>
              <w:left w:val="single" w:color="auto" w:sz="4" w:space="0"/>
              <w:bottom w:val="single" w:color="auto" w:sz="4" w:space="0"/>
              <w:right w:val="single" w:color="auto" w:sz="4" w:space="0"/>
            </w:tcBorders>
            <w:vAlign w:val="center"/>
          </w:tcPr>
          <w:p w14:paraId="611E99FB">
            <w:r>
              <w:rPr>
                <w:rFonts w:ascii="仿宋" w:hAnsi="仿宋" w:eastAsia="仿宋"/>
              </w:rPr>
              <w:t>计划工期</w:t>
            </w:r>
            <w:r>
              <w:rPr>
                <w:rFonts w:hint="eastAsia" w:ascii="仿宋" w:hAnsi="仿宋" w:eastAsia="仿宋"/>
              </w:rPr>
              <w:t>/供货期/服务期限</w:t>
            </w:r>
            <w:r>
              <w:rPr>
                <w:rFonts w:ascii="仿宋" w:hAnsi="仿宋" w:eastAsia="仿宋"/>
              </w:rPr>
              <w:t>：见</w:t>
            </w:r>
            <w:r>
              <w:rPr>
                <w:rFonts w:hint="eastAsia" w:ascii="仿宋" w:hAnsi="仿宋" w:eastAsia="仿宋"/>
              </w:rPr>
              <w:t>采购</w:t>
            </w:r>
            <w:r>
              <w:rPr>
                <w:rFonts w:ascii="仿宋" w:hAnsi="仿宋" w:eastAsia="仿宋"/>
              </w:rPr>
              <w:t>公告</w:t>
            </w:r>
          </w:p>
          <w:p w14:paraId="34B943A3">
            <w:pPr>
              <w:pStyle w:val="21"/>
              <w:spacing w:line="360" w:lineRule="auto"/>
              <w:jc w:val="left"/>
              <w:rPr>
                <w:rFonts w:ascii="仿宋" w:hAnsi="仿宋" w:eastAsia="仿宋"/>
              </w:rPr>
            </w:pPr>
          </w:p>
        </w:tc>
      </w:tr>
      <w:tr w14:paraId="4C5665F4">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6186ECAA">
            <w:pPr>
              <w:pStyle w:val="21"/>
              <w:spacing w:line="360" w:lineRule="auto"/>
              <w:rPr>
                <w:rFonts w:ascii="仿宋" w:hAnsi="仿宋" w:eastAsia="仿宋"/>
              </w:rPr>
            </w:pPr>
            <w:r>
              <w:rPr>
                <w:rFonts w:hint="eastAsia" w:ascii="仿宋" w:hAnsi="仿宋" w:eastAsia="仿宋"/>
              </w:rPr>
              <w:t>2</w:t>
            </w:r>
          </w:p>
        </w:tc>
        <w:tc>
          <w:tcPr>
            <w:tcW w:w="1904" w:type="dxa"/>
            <w:tcBorders>
              <w:top w:val="single" w:color="auto" w:sz="4" w:space="0"/>
              <w:left w:val="single" w:color="auto" w:sz="4" w:space="0"/>
              <w:bottom w:val="single" w:color="auto" w:sz="4" w:space="0"/>
              <w:right w:val="single" w:color="auto" w:sz="4" w:space="0"/>
            </w:tcBorders>
            <w:vAlign w:val="center"/>
          </w:tcPr>
          <w:p w14:paraId="103DE4B5">
            <w:pPr>
              <w:pStyle w:val="21"/>
              <w:spacing w:line="360" w:lineRule="auto"/>
              <w:rPr>
                <w:rFonts w:ascii="仿宋" w:hAnsi="仿宋" w:eastAsia="仿宋"/>
              </w:rPr>
            </w:pPr>
            <w:r>
              <w:rPr>
                <w:rFonts w:ascii="仿宋" w:hAnsi="仿宋" w:eastAsia="仿宋"/>
              </w:rPr>
              <w:t>质量</w:t>
            </w:r>
            <w:r>
              <w:rPr>
                <w:rFonts w:hint="eastAsia" w:ascii="仿宋" w:hAnsi="仿宋" w:eastAsia="仿宋"/>
              </w:rPr>
              <w:t>标准</w:t>
            </w:r>
          </w:p>
        </w:tc>
        <w:tc>
          <w:tcPr>
            <w:tcW w:w="6845" w:type="dxa"/>
            <w:tcBorders>
              <w:top w:val="single" w:color="auto" w:sz="4" w:space="0"/>
              <w:left w:val="single" w:color="auto" w:sz="4" w:space="0"/>
              <w:bottom w:val="single" w:color="auto" w:sz="4" w:space="0"/>
              <w:right w:val="single" w:color="auto" w:sz="4" w:space="0"/>
            </w:tcBorders>
            <w:vAlign w:val="center"/>
          </w:tcPr>
          <w:p w14:paraId="1D0C60A4">
            <w:pPr>
              <w:pStyle w:val="21"/>
              <w:spacing w:line="360" w:lineRule="auto"/>
              <w:jc w:val="left"/>
              <w:rPr>
                <w:rFonts w:ascii="仿宋" w:hAnsi="仿宋" w:eastAsia="仿宋"/>
              </w:rPr>
            </w:pPr>
            <w:r>
              <w:rPr>
                <w:rFonts w:hint="eastAsia" w:ascii="仿宋" w:hAnsi="仿宋" w:eastAsia="仿宋"/>
              </w:rPr>
              <w:t>合格，符合国家及安徽省有关消防、特种设备检测检验及危险化学品管制的标准和规定</w:t>
            </w:r>
          </w:p>
        </w:tc>
      </w:tr>
      <w:tr w14:paraId="3EF11A3B">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64043CDE">
            <w:pPr>
              <w:pStyle w:val="21"/>
              <w:spacing w:line="360" w:lineRule="auto"/>
              <w:rPr>
                <w:rFonts w:ascii="仿宋" w:hAnsi="仿宋" w:eastAsia="仿宋"/>
              </w:rPr>
            </w:pPr>
            <w:r>
              <w:rPr>
                <w:rFonts w:hint="eastAsia" w:ascii="仿宋" w:hAnsi="仿宋" w:eastAsia="仿宋"/>
              </w:rPr>
              <w:t>3</w:t>
            </w:r>
          </w:p>
        </w:tc>
        <w:tc>
          <w:tcPr>
            <w:tcW w:w="1904" w:type="dxa"/>
            <w:tcBorders>
              <w:top w:val="single" w:color="auto" w:sz="4" w:space="0"/>
              <w:left w:val="single" w:color="auto" w:sz="4" w:space="0"/>
              <w:bottom w:val="single" w:color="auto" w:sz="4" w:space="0"/>
              <w:right w:val="single" w:color="auto" w:sz="4" w:space="0"/>
            </w:tcBorders>
            <w:vAlign w:val="center"/>
          </w:tcPr>
          <w:p w14:paraId="3E96EB53">
            <w:pPr>
              <w:pStyle w:val="21"/>
              <w:spacing w:line="360" w:lineRule="auto"/>
              <w:rPr>
                <w:rFonts w:ascii="仿宋" w:hAnsi="仿宋" w:eastAsia="仿宋"/>
              </w:rPr>
            </w:pPr>
            <w:r>
              <w:rPr>
                <w:rFonts w:hint="eastAsia" w:ascii="仿宋" w:hAnsi="仿宋" w:eastAsia="仿宋"/>
              </w:rPr>
              <w:t>最高限价</w:t>
            </w:r>
          </w:p>
        </w:tc>
        <w:tc>
          <w:tcPr>
            <w:tcW w:w="6845" w:type="dxa"/>
            <w:tcBorders>
              <w:top w:val="single" w:color="auto" w:sz="4" w:space="0"/>
              <w:left w:val="single" w:color="auto" w:sz="4" w:space="0"/>
              <w:bottom w:val="single" w:color="auto" w:sz="4" w:space="0"/>
              <w:right w:val="single" w:color="auto" w:sz="4" w:space="0"/>
            </w:tcBorders>
            <w:vAlign w:val="center"/>
          </w:tcPr>
          <w:p w14:paraId="196643B1">
            <w:pPr>
              <w:pStyle w:val="21"/>
              <w:spacing w:line="360" w:lineRule="auto"/>
              <w:jc w:val="both"/>
              <w:rPr>
                <w:rFonts w:ascii="仿宋" w:hAnsi="仿宋" w:eastAsia="仿宋"/>
              </w:rPr>
            </w:pPr>
            <w:r>
              <w:rPr>
                <w:rFonts w:ascii="仿宋" w:hAnsi="仿宋" w:eastAsia="仿宋"/>
              </w:rPr>
              <w:sym w:font="Wingdings 2" w:char="00A3"/>
            </w:r>
            <w:r>
              <w:rPr>
                <w:rFonts w:ascii="仿宋" w:hAnsi="仿宋" w:eastAsia="仿宋"/>
              </w:rPr>
              <w:t>无</w:t>
            </w:r>
          </w:p>
          <w:p w14:paraId="3334F80A">
            <w:pPr>
              <w:pStyle w:val="21"/>
              <w:spacing w:line="360" w:lineRule="auto"/>
              <w:jc w:val="both"/>
              <w:rPr>
                <w:rFonts w:hint="eastAsia" w:ascii="仿宋" w:hAnsi="仿宋" w:eastAsia="仿宋"/>
                <w:lang w:eastAsia="zh-CN"/>
              </w:rPr>
            </w:pPr>
            <w:r>
              <w:rPr>
                <w:rFonts w:ascii="仿宋" w:hAnsi="仿宋" w:eastAsia="仿宋"/>
                <w:highlight w:val="none"/>
              </w:rPr>
              <w:sym w:font="Wingdings 2" w:char="0052"/>
            </w:r>
            <w:r>
              <w:rPr>
                <w:rFonts w:ascii="仿宋" w:hAnsi="仿宋" w:eastAsia="仿宋"/>
                <w:highlight w:val="none"/>
              </w:rPr>
              <w:t>有，</w:t>
            </w:r>
            <w:r>
              <w:rPr>
                <w:rFonts w:ascii="仿宋" w:hAnsi="仿宋" w:eastAsia="仿宋"/>
              </w:rPr>
              <w:t>最高限价：</w:t>
            </w:r>
            <w:r>
              <w:rPr>
                <w:rFonts w:ascii="仿宋" w:hAnsi="仿宋" w:eastAsia="仿宋"/>
                <w:u w:val="single"/>
              </w:rPr>
              <w:t xml:space="preserve"> </w:t>
            </w:r>
            <w:r>
              <w:rPr>
                <w:rFonts w:hint="eastAsia" w:ascii="仿宋" w:hAnsi="仿宋" w:eastAsia="仿宋"/>
                <w:u w:val="single"/>
                <w:lang w:val="en-US" w:eastAsia="zh-CN"/>
              </w:rPr>
              <w:t>240000</w:t>
            </w:r>
            <w:r>
              <w:rPr>
                <w:rFonts w:ascii="仿宋" w:hAnsi="仿宋" w:eastAsia="仿宋"/>
                <w:u w:val="single"/>
              </w:rPr>
              <w:t xml:space="preserve"> </w:t>
            </w:r>
            <w:r>
              <w:rPr>
                <w:rFonts w:hint="eastAsia" w:ascii="仿宋" w:hAnsi="仿宋" w:eastAsia="仿宋"/>
                <w:u w:val="single"/>
                <w:lang w:val="en-US" w:eastAsia="zh-CN"/>
              </w:rPr>
              <w:t>元</w:t>
            </w:r>
            <w:r>
              <w:rPr>
                <w:rFonts w:hint="eastAsia" w:ascii="仿宋" w:hAnsi="仿宋" w:eastAsia="仿宋"/>
                <w:lang w:eastAsia="zh-CN"/>
              </w:rPr>
              <w:t>（</w:t>
            </w:r>
            <w:r>
              <w:rPr>
                <w:rFonts w:hint="eastAsia" w:ascii="仿宋" w:hAnsi="仿宋" w:eastAsia="仿宋"/>
                <w:lang w:val="en-US" w:eastAsia="zh-CN"/>
              </w:rPr>
              <w:t>人民币☑  美元□  欧元□</w:t>
            </w:r>
            <w:r>
              <w:rPr>
                <w:rFonts w:hint="eastAsia" w:ascii="仿宋" w:hAnsi="仿宋" w:eastAsia="仿宋"/>
                <w:lang w:eastAsia="zh-CN"/>
              </w:rPr>
              <w:t>）</w:t>
            </w:r>
          </w:p>
          <w:p w14:paraId="4E6D849D">
            <w:pPr>
              <w:pStyle w:val="21"/>
              <w:spacing w:line="360" w:lineRule="auto"/>
              <w:jc w:val="left"/>
              <w:rPr>
                <w:rFonts w:ascii="仿宋" w:hAnsi="仿宋" w:eastAsia="仿宋"/>
              </w:rPr>
            </w:pPr>
            <w:r>
              <w:rPr>
                <w:rFonts w:ascii="仿宋" w:hAnsi="仿宋" w:eastAsia="仿宋"/>
              </w:rPr>
              <w:t>注：报价不得超过本次发布的最高限价，否则视为无效响应。</w:t>
            </w:r>
          </w:p>
        </w:tc>
      </w:tr>
      <w:tr w14:paraId="1477F1E9">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2CB0065F">
            <w:pPr>
              <w:pStyle w:val="21"/>
              <w:spacing w:line="360" w:lineRule="auto"/>
              <w:rPr>
                <w:rFonts w:ascii="仿宋" w:hAnsi="仿宋" w:eastAsia="仿宋"/>
              </w:rPr>
            </w:pPr>
            <w:r>
              <w:rPr>
                <w:rFonts w:hint="eastAsia" w:ascii="仿宋" w:hAnsi="仿宋" w:eastAsia="仿宋"/>
              </w:rPr>
              <w:t>4</w:t>
            </w:r>
          </w:p>
        </w:tc>
        <w:tc>
          <w:tcPr>
            <w:tcW w:w="1904" w:type="dxa"/>
            <w:tcBorders>
              <w:top w:val="single" w:color="auto" w:sz="4" w:space="0"/>
              <w:left w:val="single" w:color="auto" w:sz="4" w:space="0"/>
              <w:bottom w:val="single" w:color="auto" w:sz="4" w:space="0"/>
              <w:right w:val="single" w:color="auto" w:sz="4" w:space="0"/>
            </w:tcBorders>
            <w:vAlign w:val="center"/>
          </w:tcPr>
          <w:p w14:paraId="5B1E7763">
            <w:pPr>
              <w:pStyle w:val="21"/>
              <w:spacing w:line="360" w:lineRule="auto"/>
              <w:rPr>
                <w:rFonts w:ascii="仿宋" w:hAnsi="仿宋" w:eastAsia="仿宋"/>
              </w:rPr>
            </w:pPr>
            <w:r>
              <w:rPr>
                <w:rFonts w:ascii="仿宋" w:hAnsi="仿宋" w:eastAsia="仿宋"/>
              </w:rPr>
              <w:t>踏勘现场</w:t>
            </w:r>
          </w:p>
        </w:tc>
        <w:tc>
          <w:tcPr>
            <w:tcW w:w="6845" w:type="dxa"/>
            <w:tcBorders>
              <w:top w:val="single" w:color="auto" w:sz="4" w:space="0"/>
              <w:left w:val="single" w:color="auto" w:sz="4" w:space="0"/>
              <w:bottom w:val="single" w:color="auto" w:sz="4" w:space="0"/>
              <w:right w:val="single" w:color="auto" w:sz="4" w:space="0"/>
            </w:tcBorders>
            <w:vAlign w:val="center"/>
          </w:tcPr>
          <w:p w14:paraId="02254C2C">
            <w:pPr>
              <w:pStyle w:val="21"/>
              <w:spacing w:line="360" w:lineRule="auto"/>
              <w:jc w:val="left"/>
              <w:rPr>
                <w:rFonts w:ascii="仿宋" w:hAnsi="仿宋" w:eastAsia="仿宋"/>
              </w:rPr>
            </w:pPr>
            <w:r>
              <w:rPr>
                <w:rFonts w:ascii="仿宋" w:hAnsi="仿宋" w:eastAsia="仿宋"/>
              </w:rPr>
              <w:t>不组织，</w:t>
            </w:r>
            <w:r>
              <w:rPr>
                <w:rFonts w:hint="eastAsia" w:ascii="仿宋" w:hAnsi="仿宋" w:eastAsia="仿宋"/>
              </w:rPr>
              <w:t>供应商</w:t>
            </w:r>
            <w:r>
              <w:rPr>
                <w:rFonts w:ascii="仿宋" w:hAnsi="仿宋" w:eastAsia="仿宋"/>
              </w:rPr>
              <w:t>自行踏勘现场</w:t>
            </w:r>
          </w:p>
        </w:tc>
      </w:tr>
      <w:tr w14:paraId="6A65EFD5">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037BD63D"/>
        </w:tc>
        <w:tc>
          <w:tcPr>
            <w:tcW w:w="1904" w:type="dxa"/>
            <w:tcBorders>
              <w:top w:val="single" w:color="auto" w:sz="4" w:space="0"/>
              <w:left w:val="single" w:color="auto" w:sz="4" w:space="0"/>
              <w:bottom w:val="single" w:color="auto" w:sz="4" w:space="0"/>
              <w:right w:val="single" w:color="auto" w:sz="4" w:space="0"/>
            </w:tcBorders>
            <w:vAlign w:val="center"/>
          </w:tcPr>
          <w:p w14:paraId="62FAA1C4"/>
        </w:tc>
        <w:tc>
          <w:tcPr>
            <w:tcW w:w="6845" w:type="dxa"/>
            <w:tcBorders>
              <w:top w:val="single" w:color="auto" w:sz="4" w:space="0"/>
              <w:left w:val="single" w:color="auto" w:sz="4" w:space="0"/>
              <w:bottom w:val="single" w:color="auto" w:sz="4" w:space="0"/>
              <w:right w:val="single" w:color="auto" w:sz="4" w:space="0"/>
            </w:tcBorders>
            <w:vAlign w:val="center"/>
          </w:tcPr>
          <w:p w14:paraId="01400DB5"/>
        </w:tc>
      </w:tr>
      <w:tr w14:paraId="46E31AB8">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77FA47DE">
            <w:pPr>
              <w:pStyle w:val="21"/>
              <w:spacing w:line="360" w:lineRule="auto"/>
              <w:rPr>
                <w:rFonts w:ascii="仿宋" w:hAnsi="仿宋" w:eastAsia="仿宋"/>
              </w:rPr>
            </w:pPr>
            <w:r>
              <w:rPr>
                <w:rFonts w:hint="eastAsia" w:ascii="仿宋" w:hAnsi="仿宋" w:eastAsia="仿宋"/>
              </w:rPr>
              <w:t>6</w:t>
            </w:r>
          </w:p>
        </w:tc>
        <w:tc>
          <w:tcPr>
            <w:tcW w:w="1904" w:type="dxa"/>
            <w:tcBorders>
              <w:top w:val="single" w:color="auto" w:sz="4" w:space="0"/>
              <w:left w:val="single" w:color="auto" w:sz="4" w:space="0"/>
              <w:bottom w:val="single" w:color="auto" w:sz="4" w:space="0"/>
              <w:right w:val="single" w:color="auto" w:sz="4" w:space="0"/>
            </w:tcBorders>
            <w:vAlign w:val="center"/>
          </w:tcPr>
          <w:p w14:paraId="0F9B5F9D">
            <w:pPr>
              <w:pStyle w:val="21"/>
              <w:spacing w:line="360" w:lineRule="auto"/>
              <w:rPr>
                <w:rFonts w:ascii="仿宋" w:hAnsi="仿宋" w:eastAsia="仿宋"/>
              </w:rPr>
            </w:pPr>
            <w:r>
              <w:rPr>
                <w:rFonts w:hint="eastAsia" w:ascii="仿宋" w:hAnsi="仿宋" w:eastAsia="仿宋"/>
              </w:rPr>
              <w:t>供应商</w:t>
            </w:r>
            <w:r>
              <w:rPr>
                <w:rFonts w:ascii="仿宋" w:hAnsi="仿宋" w:eastAsia="仿宋"/>
              </w:rPr>
              <w:t>要求澄清</w:t>
            </w:r>
            <w:r>
              <w:rPr>
                <w:rFonts w:hint="eastAsia" w:ascii="仿宋" w:hAnsi="仿宋" w:eastAsia="仿宋"/>
              </w:rPr>
              <w:t>采购文件</w:t>
            </w:r>
            <w:r>
              <w:rPr>
                <w:rFonts w:ascii="仿宋" w:hAnsi="仿宋" w:eastAsia="仿宋"/>
              </w:rPr>
              <w:t>的截止时间</w:t>
            </w:r>
          </w:p>
        </w:tc>
        <w:tc>
          <w:tcPr>
            <w:tcW w:w="6845" w:type="dxa"/>
            <w:tcBorders>
              <w:top w:val="single" w:color="auto" w:sz="4" w:space="0"/>
              <w:left w:val="single" w:color="auto" w:sz="4" w:space="0"/>
              <w:bottom w:val="single" w:color="auto" w:sz="4" w:space="0"/>
              <w:right w:val="single" w:color="auto" w:sz="4" w:space="0"/>
            </w:tcBorders>
            <w:vAlign w:val="center"/>
          </w:tcPr>
          <w:p w14:paraId="7B717302">
            <w:pPr>
              <w:pStyle w:val="21"/>
              <w:spacing w:line="360" w:lineRule="auto"/>
              <w:jc w:val="left"/>
              <w:rPr>
                <w:rFonts w:ascii="仿宋" w:hAnsi="仿宋" w:eastAsia="仿宋"/>
              </w:rPr>
            </w:pPr>
            <w:r>
              <w:rPr>
                <w:rFonts w:ascii="仿宋" w:hAnsi="仿宋" w:eastAsia="仿宋"/>
              </w:rPr>
              <w:t>距</w:t>
            </w:r>
            <w:r>
              <w:rPr>
                <w:rFonts w:hint="eastAsia" w:ascii="仿宋" w:hAnsi="仿宋" w:eastAsia="仿宋"/>
              </w:rPr>
              <w:t>响应</w:t>
            </w:r>
            <w:r>
              <w:rPr>
                <w:rFonts w:ascii="仿宋" w:hAnsi="仿宋" w:eastAsia="仿宋"/>
              </w:rPr>
              <w:t>截止时间【</w:t>
            </w:r>
            <w:r>
              <w:rPr>
                <w:rFonts w:hint="eastAsia" w:ascii="仿宋" w:hAnsi="仿宋" w:eastAsia="仿宋"/>
              </w:rPr>
              <w:t xml:space="preserve"> </w:t>
            </w:r>
            <w:r>
              <w:rPr>
                <w:rFonts w:hint="eastAsia" w:ascii="仿宋" w:hAnsi="仿宋" w:eastAsia="仿宋"/>
                <w:lang w:val="en-US" w:eastAsia="zh-CN"/>
              </w:rPr>
              <w:t>1</w:t>
            </w:r>
            <w:r>
              <w:rPr>
                <w:rFonts w:hint="eastAsia" w:ascii="仿宋" w:hAnsi="仿宋" w:eastAsia="仿宋"/>
              </w:rPr>
              <w:t xml:space="preserve"> </w:t>
            </w:r>
            <w:r>
              <w:rPr>
                <w:rFonts w:ascii="仿宋" w:hAnsi="仿宋" w:eastAsia="仿宋"/>
              </w:rPr>
              <w:t>】日前。</w:t>
            </w:r>
          </w:p>
          <w:p w14:paraId="7AFABBA4">
            <w:pPr>
              <w:pStyle w:val="21"/>
              <w:spacing w:line="360" w:lineRule="auto"/>
              <w:jc w:val="left"/>
              <w:rPr>
                <w:rFonts w:hint="eastAsia" w:ascii="仿宋" w:hAnsi="仿宋" w:eastAsia="仿宋"/>
              </w:rPr>
            </w:pPr>
            <w:r>
              <w:rPr>
                <w:rFonts w:ascii="仿宋" w:hAnsi="仿宋" w:eastAsia="仿宋"/>
              </w:rPr>
              <w:t>提出方式：</w:t>
            </w:r>
            <w:r>
              <w:rPr>
                <w:rFonts w:hint="eastAsia" w:ascii="仿宋" w:hAnsi="仿宋" w:eastAsia="仿宋"/>
              </w:rPr>
              <w:sym w:font="Wingdings 2" w:char="00A3"/>
            </w:r>
            <w:r>
              <w:rPr>
                <w:rFonts w:hint="eastAsia" w:ascii="仿宋" w:hAnsi="仿宋" w:eastAsia="仿宋"/>
              </w:rPr>
              <w:t>通过电子邮件（邮箱地址：</w:t>
            </w:r>
            <w:r>
              <w:rPr>
                <w:rFonts w:hint="eastAsia" w:ascii="仿宋" w:hAnsi="仿宋" w:eastAsia="仿宋"/>
                <w:u w:val="single"/>
              </w:rPr>
              <w:t xml:space="preserve"> </w:t>
            </w:r>
            <w:r>
              <w:rPr>
                <w:rFonts w:hint="eastAsia" w:ascii="仿宋" w:hAnsi="仿宋" w:eastAsia="仿宋"/>
              </w:rPr>
              <w:t>）递交。</w:t>
            </w:r>
          </w:p>
          <w:p w14:paraId="79AFAB2B">
            <w:pPr>
              <w:pStyle w:val="21"/>
              <w:spacing w:line="360" w:lineRule="auto"/>
              <w:jc w:val="left"/>
              <w:rPr>
                <w:rFonts w:hint="default" w:ascii="仿宋" w:hAnsi="仿宋" w:eastAsia="仿宋"/>
                <w:lang w:val="en-US" w:eastAsia="zh-CN"/>
              </w:rPr>
            </w:pPr>
            <w:r>
              <w:rPr>
                <w:rFonts w:hint="eastAsia" w:ascii="仿宋" w:hAnsi="仿宋" w:eastAsia="仿宋"/>
                <w:lang w:val="en-US" w:eastAsia="zh-CN"/>
              </w:rPr>
              <w:t xml:space="preserve">          ☑现场递交</w:t>
            </w:r>
          </w:p>
        </w:tc>
      </w:tr>
      <w:tr w14:paraId="4A5FF38F">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57C44CD">
            <w:pPr>
              <w:pStyle w:val="21"/>
              <w:spacing w:line="360" w:lineRule="auto"/>
              <w:rPr>
                <w:rFonts w:ascii="仿宋" w:hAnsi="仿宋" w:eastAsia="仿宋"/>
              </w:rPr>
            </w:pPr>
            <w:r>
              <w:rPr>
                <w:rFonts w:hint="eastAsia" w:ascii="仿宋" w:hAnsi="仿宋" w:eastAsia="仿宋" w:cs="宋体"/>
              </w:rPr>
              <w:t>7</w:t>
            </w:r>
          </w:p>
        </w:tc>
        <w:tc>
          <w:tcPr>
            <w:tcW w:w="1904" w:type="dxa"/>
            <w:tcBorders>
              <w:top w:val="single" w:color="auto" w:sz="4" w:space="0"/>
              <w:left w:val="single" w:color="auto" w:sz="4" w:space="0"/>
              <w:bottom w:val="single" w:color="auto" w:sz="4" w:space="0"/>
              <w:right w:val="single" w:color="auto" w:sz="4" w:space="0"/>
            </w:tcBorders>
            <w:vAlign w:val="center"/>
          </w:tcPr>
          <w:p w14:paraId="26AAD0CF">
            <w:pPr>
              <w:pStyle w:val="21"/>
              <w:spacing w:line="360" w:lineRule="auto"/>
              <w:rPr>
                <w:rFonts w:ascii="仿宋" w:hAnsi="仿宋" w:eastAsia="仿宋"/>
              </w:rPr>
            </w:pPr>
            <w:r>
              <w:rPr>
                <w:rFonts w:hint="eastAsia" w:ascii="仿宋" w:hAnsi="仿宋" w:eastAsia="仿宋" w:cs="宋体"/>
                <w:bCs/>
                <w:snapToGrid w:val="0"/>
                <w:szCs w:val="24"/>
              </w:rPr>
              <w:t>采购文件澄清发出的形式</w:t>
            </w:r>
          </w:p>
        </w:tc>
        <w:tc>
          <w:tcPr>
            <w:tcW w:w="6845" w:type="dxa"/>
            <w:tcBorders>
              <w:top w:val="single" w:color="auto" w:sz="4" w:space="0"/>
              <w:left w:val="single" w:color="auto" w:sz="4" w:space="0"/>
              <w:bottom w:val="single" w:color="auto" w:sz="4" w:space="0"/>
              <w:right w:val="single" w:color="auto" w:sz="4" w:space="0"/>
            </w:tcBorders>
            <w:vAlign w:val="center"/>
          </w:tcPr>
          <w:p w14:paraId="15F763C6">
            <w:pPr>
              <w:pStyle w:val="21"/>
              <w:spacing w:line="360" w:lineRule="auto"/>
              <w:jc w:val="left"/>
              <w:rPr>
                <w:rFonts w:hint="eastAsia" w:ascii="仿宋" w:hAnsi="仿宋" w:eastAsia="仿宋" w:cs="宋体"/>
                <w:szCs w:val="24"/>
              </w:rPr>
            </w:pPr>
            <w:r>
              <w:rPr>
                <w:rFonts w:hint="eastAsia" w:ascii="仿宋" w:hAnsi="仿宋" w:eastAsia="仿宋" w:cs="宋体"/>
              </w:rPr>
              <w:sym w:font="Wingdings 2" w:char="00A3"/>
            </w:r>
            <w:r>
              <w:rPr>
                <w:rFonts w:hint="eastAsia" w:ascii="仿宋" w:hAnsi="仿宋" w:eastAsia="仿宋" w:cs="宋体"/>
              </w:rPr>
              <w:t>通过</w:t>
            </w:r>
            <w:r>
              <w:rPr>
                <w:rFonts w:hint="eastAsia" w:ascii="仿宋" w:hAnsi="仿宋" w:eastAsia="仿宋" w:cs="宋体"/>
                <w:szCs w:val="24"/>
              </w:rPr>
              <w:t xml:space="preserve">电子邮件（邮箱地址：  </w:t>
            </w:r>
            <w:r>
              <w:rPr>
                <w:rFonts w:ascii="仿宋" w:hAnsi="仿宋" w:eastAsia="仿宋" w:cs="宋体"/>
                <w:szCs w:val="24"/>
              </w:rPr>
              <w:t xml:space="preserve">              </w:t>
            </w:r>
            <w:r>
              <w:rPr>
                <w:rFonts w:hint="eastAsia" w:ascii="仿宋" w:hAnsi="仿宋" w:eastAsia="仿宋" w:cs="宋体"/>
                <w:szCs w:val="24"/>
              </w:rPr>
              <w:t xml:space="preserve">   ）发布</w:t>
            </w:r>
          </w:p>
          <w:p w14:paraId="624D76F1">
            <w:pPr>
              <w:pStyle w:val="21"/>
              <w:spacing w:line="360" w:lineRule="auto"/>
              <w:jc w:val="left"/>
              <w:rPr>
                <w:rFonts w:hint="default" w:ascii="仿宋" w:hAnsi="仿宋" w:eastAsia="仿宋" w:cs="宋体"/>
                <w:szCs w:val="24"/>
                <w:lang w:val="en-US" w:eastAsia="zh-CN"/>
              </w:rPr>
            </w:pPr>
            <w:r>
              <w:rPr>
                <w:rFonts w:hint="eastAsia" w:ascii="仿宋" w:hAnsi="仿宋" w:eastAsia="仿宋" w:cs="宋体"/>
                <w:szCs w:val="24"/>
                <w:lang w:val="en-US" w:eastAsia="zh-CN"/>
              </w:rPr>
              <w:t>☑通过媒介网站</w:t>
            </w:r>
          </w:p>
        </w:tc>
      </w:tr>
      <w:tr w14:paraId="410D69F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31382530">
            <w:pPr>
              <w:pStyle w:val="21"/>
              <w:spacing w:line="360" w:lineRule="auto"/>
              <w:rPr>
                <w:rFonts w:ascii="仿宋" w:hAnsi="仿宋" w:eastAsia="仿宋"/>
              </w:rPr>
            </w:pPr>
            <w:r>
              <w:rPr>
                <w:rFonts w:hint="eastAsia" w:ascii="仿宋" w:hAnsi="仿宋" w:eastAsia="仿宋"/>
              </w:rPr>
              <w:t>8</w:t>
            </w:r>
          </w:p>
        </w:tc>
        <w:tc>
          <w:tcPr>
            <w:tcW w:w="1904" w:type="dxa"/>
            <w:tcBorders>
              <w:top w:val="single" w:color="auto" w:sz="4" w:space="0"/>
              <w:left w:val="single" w:color="auto" w:sz="4" w:space="0"/>
              <w:bottom w:val="single" w:color="auto" w:sz="4" w:space="0"/>
              <w:right w:val="single" w:color="auto" w:sz="4" w:space="0"/>
            </w:tcBorders>
            <w:vAlign w:val="center"/>
          </w:tcPr>
          <w:p w14:paraId="3528E459">
            <w:pPr>
              <w:pStyle w:val="21"/>
              <w:spacing w:line="360" w:lineRule="auto"/>
              <w:rPr>
                <w:rFonts w:ascii="仿宋" w:hAnsi="仿宋" w:eastAsia="仿宋"/>
              </w:rPr>
            </w:pPr>
            <w:r>
              <w:rPr>
                <w:rFonts w:ascii="仿宋" w:hAnsi="仿宋" w:eastAsia="仿宋"/>
              </w:rPr>
              <w:t>分包</w:t>
            </w:r>
          </w:p>
        </w:tc>
        <w:tc>
          <w:tcPr>
            <w:tcW w:w="6845" w:type="dxa"/>
            <w:tcBorders>
              <w:top w:val="single" w:color="auto" w:sz="4" w:space="0"/>
              <w:left w:val="single" w:color="auto" w:sz="4" w:space="0"/>
              <w:bottom w:val="single" w:color="auto" w:sz="4" w:space="0"/>
              <w:right w:val="single" w:color="auto" w:sz="4" w:space="0"/>
            </w:tcBorders>
            <w:vAlign w:val="center"/>
          </w:tcPr>
          <w:p w14:paraId="0D4A569B">
            <w:pPr>
              <w:pStyle w:val="21"/>
              <w:spacing w:line="360" w:lineRule="auto"/>
              <w:jc w:val="left"/>
              <w:rPr>
                <w:rFonts w:ascii="仿宋" w:hAnsi="仿宋" w:eastAsia="仿宋"/>
              </w:rPr>
            </w:pPr>
            <w:r>
              <w:rPr>
                <w:rFonts w:ascii="仿宋" w:hAnsi="仿宋" w:eastAsia="仿宋"/>
              </w:rPr>
              <w:t>不允许</w:t>
            </w:r>
          </w:p>
        </w:tc>
      </w:tr>
      <w:tr w14:paraId="0E41514C">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04A7ED9E">
            <w:pPr>
              <w:pStyle w:val="21"/>
              <w:spacing w:line="360" w:lineRule="auto"/>
              <w:rPr>
                <w:rFonts w:ascii="仿宋" w:hAnsi="仿宋" w:eastAsia="仿宋"/>
              </w:rPr>
            </w:pPr>
            <w:r>
              <w:rPr>
                <w:rFonts w:hint="eastAsia" w:ascii="仿宋" w:hAnsi="仿宋" w:eastAsia="仿宋"/>
              </w:rPr>
              <w:t>9</w:t>
            </w:r>
          </w:p>
        </w:tc>
        <w:tc>
          <w:tcPr>
            <w:tcW w:w="1904" w:type="dxa"/>
            <w:tcBorders>
              <w:top w:val="single" w:color="auto" w:sz="4" w:space="0"/>
              <w:left w:val="single" w:color="auto" w:sz="4" w:space="0"/>
              <w:bottom w:val="single" w:color="auto" w:sz="4" w:space="0"/>
              <w:right w:val="single" w:color="auto" w:sz="4" w:space="0"/>
            </w:tcBorders>
            <w:vAlign w:val="center"/>
          </w:tcPr>
          <w:p w14:paraId="1CBE21AB">
            <w:pPr>
              <w:pStyle w:val="21"/>
              <w:spacing w:line="360" w:lineRule="auto"/>
              <w:rPr>
                <w:rFonts w:ascii="仿宋" w:hAnsi="仿宋" w:eastAsia="仿宋"/>
              </w:rPr>
            </w:pPr>
            <w:r>
              <w:rPr>
                <w:rFonts w:ascii="仿宋" w:hAnsi="仿宋" w:eastAsia="仿宋"/>
              </w:rPr>
              <w:t>偏离</w:t>
            </w:r>
          </w:p>
        </w:tc>
        <w:tc>
          <w:tcPr>
            <w:tcW w:w="6845" w:type="dxa"/>
            <w:tcBorders>
              <w:top w:val="single" w:color="auto" w:sz="4" w:space="0"/>
              <w:left w:val="single" w:color="auto" w:sz="4" w:space="0"/>
              <w:bottom w:val="single" w:color="auto" w:sz="4" w:space="0"/>
              <w:right w:val="single" w:color="auto" w:sz="4" w:space="0"/>
            </w:tcBorders>
            <w:vAlign w:val="center"/>
          </w:tcPr>
          <w:p w14:paraId="69414887">
            <w:pPr>
              <w:pStyle w:val="21"/>
              <w:spacing w:line="360" w:lineRule="auto"/>
              <w:jc w:val="both"/>
              <w:rPr>
                <w:rFonts w:ascii="仿宋" w:hAnsi="仿宋" w:eastAsia="仿宋"/>
              </w:rPr>
            </w:pPr>
            <w:r>
              <w:rPr>
                <w:rFonts w:ascii="仿宋" w:hAnsi="仿宋" w:eastAsia="仿宋"/>
              </w:rPr>
              <w:sym w:font="Wingdings 2" w:char="00A3"/>
            </w:r>
            <w:r>
              <w:rPr>
                <w:rFonts w:hint="eastAsia" w:ascii="仿宋" w:hAnsi="仿宋" w:eastAsia="仿宋"/>
              </w:rPr>
              <w:t xml:space="preserve">允许     </w:t>
            </w:r>
            <w:r>
              <w:rPr>
                <w:rFonts w:ascii="仿宋" w:hAnsi="仿宋" w:eastAsia="仿宋"/>
              </w:rPr>
              <w:sym w:font="Wingdings 2" w:char="0052"/>
            </w:r>
            <w:r>
              <w:rPr>
                <w:rFonts w:ascii="仿宋" w:hAnsi="仿宋" w:eastAsia="仿宋"/>
              </w:rPr>
              <w:t>不允许</w:t>
            </w:r>
          </w:p>
        </w:tc>
      </w:tr>
      <w:tr w14:paraId="705BD664">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1724F8ED">
            <w:pPr>
              <w:pStyle w:val="21"/>
              <w:spacing w:line="360" w:lineRule="auto"/>
              <w:rPr>
                <w:rFonts w:ascii="仿宋" w:hAnsi="仿宋" w:eastAsia="仿宋"/>
              </w:rPr>
            </w:pPr>
            <w:r>
              <w:rPr>
                <w:rFonts w:hint="eastAsia" w:ascii="仿宋" w:hAnsi="仿宋" w:eastAsia="仿宋"/>
              </w:rPr>
              <w:t>10</w:t>
            </w:r>
          </w:p>
        </w:tc>
        <w:tc>
          <w:tcPr>
            <w:tcW w:w="1904" w:type="dxa"/>
            <w:tcBorders>
              <w:top w:val="single" w:color="auto" w:sz="4" w:space="0"/>
              <w:left w:val="single" w:color="auto" w:sz="4" w:space="0"/>
              <w:bottom w:val="single" w:color="auto" w:sz="4" w:space="0"/>
              <w:right w:val="single" w:color="auto" w:sz="4" w:space="0"/>
            </w:tcBorders>
            <w:vAlign w:val="center"/>
          </w:tcPr>
          <w:p w14:paraId="7C5C0B79">
            <w:pPr>
              <w:pStyle w:val="21"/>
              <w:spacing w:line="360" w:lineRule="auto"/>
              <w:rPr>
                <w:rFonts w:ascii="仿宋" w:hAnsi="仿宋" w:eastAsia="仿宋"/>
              </w:rPr>
            </w:pPr>
            <w:r>
              <w:rPr>
                <w:rFonts w:hint="eastAsia" w:ascii="仿宋" w:hAnsi="仿宋" w:eastAsia="仿宋"/>
              </w:rPr>
              <w:t>采购文件</w:t>
            </w:r>
            <w:r>
              <w:rPr>
                <w:rFonts w:ascii="仿宋" w:hAnsi="仿宋" w:eastAsia="仿宋"/>
              </w:rPr>
              <w:t>澄清发布</w:t>
            </w:r>
            <w:r>
              <w:rPr>
                <w:rFonts w:hint="eastAsia" w:ascii="仿宋" w:hAnsi="仿宋" w:eastAsia="仿宋"/>
              </w:rPr>
              <w:t>媒介</w:t>
            </w:r>
          </w:p>
        </w:tc>
        <w:tc>
          <w:tcPr>
            <w:tcW w:w="6845" w:type="dxa"/>
            <w:tcBorders>
              <w:top w:val="single" w:color="auto" w:sz="4" w:space="0"/>
              <w:left w:val="single" w:color="auto" w:sz="4" w:space="0"/>
              <w:bottom w:val="single" w:color="auto" w:sz="4" w:space="0"/>
              <w:right w:val="single" w:color="auto" w:sz="4" w:space="0"/>
            </w:tcBorders>
            <w:vAlign w:val="center"/>
          </w:tcPr>
          <w:p w14:paraId="0F9D94B0">
            <w:pPr>
              <w:pStyle w:val="21"/>
              <w:spacing w:line="360" w:lineRule="auto"/>
              <w:jc w:val="left"/>
              <w:rPr>
                <w:rFonts w:ascii="仿宋" w:hAnsi="仿宋" w:eastAsia="仿宋"/>
              </w:rPr>
            </w:pPr>
            <w:bookmarkStart w:id="3" w:name="EBc5d1e033f7d74e9ca75b22badb786c7a"/>
            <w:r>
              <w:rPr>
                <w:rFonts w:hint="eastAsia" w:ascii="仿宋" w:hAnsi="仿宋" w:eastAsia="仿宋"/>
              </w:rPr>
              <w:t>同采购公告发布的媒介网站</w:t>
            </w:r>
            <w:bookmarkEnd w:id="3"/>
          </w:p>
        </w:tc>
      </w:tr>
      <w:tr w14:paraId="0279BDD6">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068D684">
            <w:pPr>
              <w:pStyle w:val="21"/>
              <w:spacing w:line="360" w:lineRule="auto"/>
              <w:rPr>
                <w:rFonts w:ascii="仿宋" w:hAnsi="仿宋" w:eastAsia="仿宋"/>
              </w:rPr>
            </w:pPr>
            <w:r>
              <w:rPr>
                <w:rFonts w:hint="eastAsia" w:ascii="仿宋" w:hAnsi="仿宋" w:eastAsia="仿宋"/>
              </w:rPr>
              <w:t>11</w:t>
            </w:r>
          </w:p>
        </w:tc>
        <w:tc>
          <w:tcPr>
            <w:tcW w:w="1904" w:type="dxa"/>
            <w:tcBorders>
              <w:top w:val="single" w:color="auto" w:sz="4" w:space="0"/>
              <w:left w:val="single" w:color="auto" w:sz="4" w:space="0"/>
              <w:bottom w:val="single" w:color="auto" w:sz="4" w:space="0"/>
              <w:right w:val="single" w:color="auto" w:sz="4" w:space="0"/>
            </w:tcBorders>
            <w:vAlign w:val="center"/>
          </w:tcPr>
          <w:p w14:paraId="58461E3D">
            <w:pPr>
              <w:pStyle w:val="21"/>
              <w:spacing w:line="360" w:lineRule="auto"/>
              <w:rPr>
                <w:rFonts w:ascii="仿宋" w:hAnsi="仿宋" w:eastAsia="仿宋"/>
              </w:rPr>
            </w:pPr>
            <w:r>
              <w:rPr>
                <w:rFonts w:hint="eastAsia" w:ascii="仿宋" w:hAnsi="仿宋" w:eastAsia="仿宋"/>
              </w:rPr>
              <w:t>供应商</w:t>
            </w:r>
            <w:r>
              <w:rPr>
                <w:rFonts w:ascii="仿宋" w:hAnsi="仿宋" w:eastAsia="仿宋"/>
              </w:rPr>
              <w:t>确认收到</w:t>
            </w:r>
            <w:r>
              <w:rPr>
                <w:rFonts w:hint="eastAsia" w:ascii="仿宋" w:hAnsi="仿宋" w:eastAsia="仿宋"/>
              </w:rPr>
              <w:t>采购文件</w:t>
            </w:r>
            <w:r>
              <w:rPr>
                <w:rFonts w:ascii="仿宋" w:hAnsi="仿宋" w:eastAsia="仿宋"/>
              </w:rPr>
              <w:t>澄清的时间</w:t>
            </w:r>
          </w:p>
        </w:tc>
        <w:tc>
          <w:tcPr>
            <w:tcW w:w="6845" w:type="dxa"/>
            <w:tcBorders>
              <w:top w:val="single" w:color="auto" w:sz="4" w:space="0"/>
              <w:left w:val="single" w:color="auto" w:sz="4" w:space="0"/>
              <w:bottom w:val="single" w:color="auto" w:sz="4" w:space="0"/>
              <w:right w:val="single" w:color="auto" w:sz="4" w:space="0"/>
            </w:tcBorders>
            <w:vAlign w:val="center"/>
          </w:tcPr>
          <w:p w14:paraId="3A5D8D24">
            <w:pPr>
              <w:pStyle w:val="21"/>
              <w:spacing w:line="360" w:lineRule="auto"/>
              <w:jc w:val="left"/>
              <w:rPr>
                <w:rFonts w:ascii="仿宋" w:hAnsi="仿宋" w:eastAsia="仿宋"/>
              </w:rPr>
            </w:pPr>
            <w:bookmarkStart w:id="4" w:name="EBb1b4d12c18ea4df0b3ff5a3632d7ae82"/>
            <w:r>
              <w:rPr>
                <w:rFonts w:ascii="仿宋" w:hAnsi="仿宋" w:eastAsia="仿宋"/>
              </w:rPr>
              <w:t>不需要确认。</w:t>
            </w:r>
          </w:p>
          <w:p w14:paraId="7299CE54">
            <w:pPr>
              <w:pStyle w:val="21"/>
              <w:spacing w:line="360" w:lineRule="auto"/>
              <w:jc w:val="left"/>
              <w:rPr>
                <w:rFonts w:ascii="仿宋" w:hAnsi="仿宋" w:eastAsia="仿宋"/>
              </w:rPr>
            </w:pPr>
            <w:r>
              <w:rPr>
                <w:rFonts w:ascii="仿宋" w:hAnsi="仿宋" w:eastAsia="仿宋"/>
              </w:rPr>
              <w:t>澄清文件发布之日起，视为</w:t>
            </w:r>
            <w:r>
              <w:rPr>
                <w:rFonts w:hint="eastAsia" w:ascii="仿宋" w:hAnsi="仿宋" w:eastAsia="仿宋"/>
              </w:rPr>
              <w:t>供应商</w:t>
            </w:r>
            <w:r>
              <w:rPr>
                <w:rFonts w:ascii="仿宋" w:hAnsi="仿宋" w:eastAsia="仿宋"/>
              </w:rPr>
              <w:t>已收到该澄清。</w:t>
            </w:r>
            <w:r>
              <w:rPr>
                <w:rFonts w:hint="eastAsia" w:ascii="仿宋" w:hAnsi="仿宋" w:eastAsia="仿宋"/>
              </w:rPr>
              <w:t>供应商</w:t>
            </w:r>
            <w:r>
              <w:rPr>
                <w:rFonts w:ascii="仿宋" w:hAnsi="仿宋" w:eastAsia="仿宋"/>
              </w:rPr>
              <w:t>未及时关注</w:t>
            </w:r>
            <w:r>
              <w:rPr>
                <w:rFonts w:hint="eastAsia" w:ascii="仿宋" w:hAnsi="仿宋" w:eastAsia="仿宋"/>
              </w:rPr>
              <w:t>采购人</w:t>
            </w:r>
            <w:r>
              <w:rPr>
                <w:rFonts w:ascii="仿宋" w:hAnsi="仿宋" w:eastAsia="仿宋"/>
              </w:rPr>
              <w:t>发布的澄清文件造成的损失，由</w:t>
            </w:r>
            <w:r>
              <w:rPr>
                <w:rFonts w:hint="eastAsia" w:ascii="仿宋" w:hAnsi="仿宋" w:eastAsia="仿宋"/>
              </w:rPr>
              <w:t>供应商</w:t>
            </w:r>
            <w:r>
              <w:rPr>
                <w:rFonts w:ascii="仿宋" w:hAnsi="仿宋" w:eastAsia="仿宋"/>
              </w:rPr>
              <w:t>自行负责。</w:t>
            </w:r>
            <w:bookmarkEnd w:id="4"/>
          </w:p>
        </w:tc>
      </w:tr>
      <w:tr w14:paraId="42130842">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1BDDB6B">
            <w:pPr>
              <w:pStyle w:val="21"/>
              <w:spacing w:line="360" w:lineRule="auto"/>
              <w:rPr>
                <w:rFonts w:ascii="仿宋" w:hAnsi="仿宋" w:eastAsia="仿宋"/>
              </w:rPr>
            </w:pPr>
            <w:r>
              <w:rPr>
                <w:rFonts w:hint="eastAsia" w:ascii="仿宋" w:hAnsi="仿宋" w:eastAsia="仿宋"/>
              </w:rPr>
              <w:t>12</w:t>
            </w:r>
          </w:p>
        </w:tc>
        <w:tc>
          <w:tcPr>
            <w:tcW w:w="1904" w:type="dxa"/>
            <w:tcBorders>
              <w:top w:val="single" w:color="auto" w:sz="4" w:space="0"/>
              <w:left w:val="single" w:color="auto" w:sz="4" w:space="0"/>
              <w:bottom w:val="single" w:color="auto" w:sz="4" w:space="0"/>
              <w:right w:val="single" w:color="auto" w:sz="4" w:space="0"/>
            </w:tcBorders>
            <w:vAlign w:val="center"/>
          </w:tcPr>
          <w:p w14:paraId="0F220CA5">
            <w:pPr>
              <w:pStyle w:val="21"/>
              <w:spacing w:line="360" w:lineRule="auto"/>
              <w:rPr>
                <w:rFonts w:ascii="仿宋" w:hAnsi="仿宋" w:eastAsia="仿宋"/>
              </w:rPr>
            </w:pPr>
            <w:r>
              <w:rPr>
                <w:rFonts w:hint="eastAsia" w:ascii="仿宋" w:hAnsi="仿宋" w:eastAsia="仿宋"/>
              </w:rPr>
              <w:t>响应</w:t>
            </w:r>
            <w:r>
              <w:rPr>
                <w:rFonts w:ascii="仿宋" w:hAnsi="仿宋" w:eastAsia="仿宋"/>
              </w:rPr>
              <w:t>有效期</w:t>
            </w:r>
          </w:p>
        </w:tc>
        <w:tc>
          <w:tcPr>
            <w:tcW w:w="6845" w:type="dxa"/>
            <w:tcBorders>
              <w:top w:val="single" w:color="auto" w:sz="4" w:space="0"/>
              <w:left w:val="single" w:color="auto" w:sz="4" w:space="0"/>
              <w:bottom w:val="single" w:color="auto" w:sz="4" w:space="0"/>
              <w:right w:val="single" w:color="auto" w:sz="4" w:space="0"/>
            </w:tcBorders>
            <w:vAlign w:val="center"/>
          </w:tcPr>
          <w:p w14:paraId="4292ECE7">
            <w:pPr>
              <w:pStyle w:val="21"/>
              <w:spacing w:line="360" w:lineRule="auto"/>
              <w:jc w:val="left"/>
              <w:rPr>
                <w:rFonts w:ascii="仿宋" w:hAnsi="仿宋" w:eastAsia="仿宋"/>
              </w:rPr>
            </w:pPr>
            <w:r>
              <w:rPr>
                <w:rFonts w:hint="eastAsia" w:ascii="仿宋" w:hAnsi="仿宋" w:eastAsia="仿宋"/>
              </w:rPr>
              <w:t>响应</w:t>
            </w:r>
            <w:r>
              <w:rPr>
                <w:rFonts w:ascii="仿宋" w:hAnsi="仿宋" w:eastAsia="仿宋"/>
              </w:rPr>
              <w:t>截止之后</w:t>
            </w:r>
            <w:r>
              <w:rPr>
                <w:rFonts w:hint="eastAsia" w:ascii="仿宋" w:hAnsi="仿宋" w:eastAsia="仿宋"/>
              </w:rPr>
              <w:t>【90】</w:t>
            </w:r>
            <w:r>
              <w:rPr>
                <w:rFonts w:ascii="仿宋" w:hAnsi="仿宋" w:eastAsia="仿宋"/>
              </w:rPr>
              <w:t>天</w:t>
            </w:r>
          </w:p>
        </w:tc>
      </w:tr>
      <w:tr w14:paraId="5B8288D5">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1C869E43">
            <w:pPr>
              <w:pStyle w:val="21"/>
              <w:spacing w:line="360" w:lineRule="auto"/>
              <w:rPr>
                <w:rFonts w:ascii="仿宋" w:hAnsi="仿宋" w:eastAsia="仿宋"/>
              </w:rPr>
            </w:pPr>
            <w:r>
              <w:rPr>
                <w:rFonts w:hint="eastAsia" w:ascii="仿宋" w:hAnsi="仿宋" w:eastAsia="仿宋"/>
              </w:rPr>
              <w:t>14</w:t>
            </w:r>
          </w:p>
        </w:tc>
        <w:tc>
          <w:tcPr>
            <w:tcW w:w="1904" w:type="dxa"/>
            <w:tcBorders>
              <w:top w:val="single" w:color="auto" w:sz="4" w:space="0"/>
              <w:left w:val="single" w:color="auto" w:sz="4" w:space="0"/>
              <w:bottom w:val="single" w:color="auto" w:sz="4" w:space="0"/>
              <w:right w:val="single" w:color="auto" w:sz="4" w:space="0"/>
            </w:tcBorders>
            <w:vAlign w:val="center"/>
          </w:tcPr>
          <w:p w14:paraId="0AA765CB">
            <w:pPr>
              <w:pStyle w:val="21"/>
              <w:spacing w:line="360" w:lineRule="auto"/>
              <w:rPr>
                <w:rFonts w:ascii="仿宋" w:hAnsi="仿宋" w:eastAsia="仿宋"/>
              </w:rPr>
            </w:pPr>
            <w:r>
              <w:rPr>
                <w:rFonts w:hint="eastAsia" w:ascii="仿宋" w:hAnsi="仿宋" w:eastAsia="仿宋"/>
              </w:rPr>
              <w:t>响应文件</w:t>
            </w:r>
            <w:r>
              <w:rPr>
                <w:rFonts w:ascii="仿宋" w:hAnsi="仿宋" w:eastAsia="仿宋"/>
              </w:rPr>
              <w:t>份数</w:t>
            </w:r>
          </w:p>
        </w:tc>
        <w:tc>
          <w:tcPr>
            <w:tcW w:w="6845" w:type="dxa"/>
            <w:tcBorders>
              <w:top w:val="single" w:color="auto" w:sz="4" w:space="0"/>
              <w:left w:val="single" w:color="auto" w:sz="4" w:space="0"/>
              <w:bottom w:val="single" w:color="auto" w:sz="4" w:space="0"/>
              <w:right w:val="single" w:color="auto" w:sz="4" w:space="0"/>
            </w:tcBorders>
            <w:vAlign w:val="center"/>
          </w:tcPr>
          <w:p w14:paraId="02A5F6BC">
            <w:pPr>
              <w:pStyle w:val="21"/>
              <w:spacing w:line="360" w:lineRule="auto"/>
              <w:jc w:val="left"/>
              <w:rPr>
                <w:rFonts w:ascii="仿宋" w:hAnsi="仿宋" w:eastAsia="仿宋" w:cs="宋体"/>
                <w:szCs w:val="24"/>
              </w:rPr>
            </w:pPr>
            <w:r>
              <w:rPr>
                <w:rFonts w:hint="eastAsia" w:ascii="仿宋" w:hAnsi="仿宋" w:eastAsia="仿宋" w:cs="宋体"/>
                <w:szCs w:val="24"/>
              </w:rPr>
              <w:t>供应商应按照下列要求准备响应文件：</w:t>
            </w:r>
          </w:p>
          <w:p w14:paraId="255FB820">
            <w:pPr>
              <w:spacing w:line="360" w:lineRule="auto"/>
              <w:rPr>
                <w:rFonts w:ascii="仿宋" w:hAnsi="仿宋" w:eastAsia="仿宋" w:cs="宋体"/>
                <w:bCs/>
                <w:sz w:val="24"/>
              </w:rPr>
            </w:pPr>
            <w:r>
              <w:rPr>
                <w:rFonts w:hint="eastAsia" w:ascii="仿宋" w:hAnsi="仿宋" w:eastAsia="仿宋" w:cs="宋体"/>
                <w:bCs/>
                <w:sz w:val="24"/>
              </w:rPr>
              <w:t>（1）份数要求：响应文件正本</w:t>
            </w:r>
            <w:r>
              <w:rPr>
                <w:rFonts w:hint="eastAsia" w:ascii="仿宋" w:hAnsi="仿宋" w:eastAsia="仿宋" w:cs="宋体"/>
                <w:bCs/>
                <w:sz w:val="24"/>
                <w:u w:val="single"/>
              </w:rPr>
              <w:t xml:space="preserve"> 壹 </w:t>
            </w:r>
            <w:r>
              <w:rPr>
                <w:rFonts w:hint="eastAsia" w:ascii="仿宋" w:hAnsi="仿宋" w:eastAsia="仿宋" w:cs="宋体"/>
                <w:bCs/>
                <w:sz w:val="24"/>
              </w:rPr>
              <w:t>份，副本</w:t>
            </w:r>
            <w:r>
              <w:rPr>
                <w:rFonts w:hint="eastAsia" w:ascii="仿宋" w:hAnsi="仿宋" w:eastAsia="仿宋" w:cs="宋体"/>
                <w:bCs/>
                <w:sz w:val="24"/>
                <w:u w:val="single"/>
              </w:rPr>
              <w:t xml:space="preserve"> 贰 </w:t>
            </w:r>
            <w:r>
              <w:rPr>
                <w:rFonts w:hint="eastAsia" w:ascii="仿宋" w:hAnsi="仿宋" w:eastAsia="仿宋" w:cs="宋体"/>
                <w:bCs/>
                <w:sz w:val="24"/>
              </w:rPr>
              <w:t>份，并应在响应文件封面的右上角清楚地注明“正本”或“副本”。正本和副本如有不一致之处，以正本为准。</w:t>
            </w:r>
          </w:p>
          <w:p w14:paraId="5DA4ECB3">
            <w:pPr>
              <w:spacing w:line="360" w:lineRule="auto"/>
              <w:jc w:val="left"/>
              <w:rPr>
                <w:rFonts w:ascii="仿宋" w:hAnsi="仿宋" w:eastAsia="仿宋" w:cs="宋体"/>
                <w:sz w:val="24"/>
              </w:rPr>
            </w:pPr>
            <w:r>
              <w:rPr>
                <w:rFonts w:hint="eastAsia" w:ascii="仿宋" w:hAnsi="仿宋" w:eastAsia="仿宋" w:cs="宋体"/>
                <w:bCs/>
                <w:sz w:val="24"/>
              </w:rPr>
              <w:t>（2）需</w:t>
            </w:r>
            <w:r>
              <w:rPr>
                <w:rFonts w:hint="eastAsia" w:ascii="仿宋" w:hAnsi="仿宋" w:eastAsia="仿宋" w:cs="宋体"/>
                <w:sz w:val="24"/>
              </w:rPr>
              <w:t>提供电子版响应文件：电子文档</w:t>
            </w:r>
            <w:r>
              <w:rPr>
                <w:rFonts w:hint="eastAsia" w:ascii="仿宋" w:hAnsi="仿宋" w:eastAsia="仿宋" w:cs="宋体"/>
                <w:sz w:val="24"/>
                <w:u w:val="single"/>
              </w:rPr>
              <w:t xml:space="preserve"> 壹 </w:t>
            </w:r>
            <w:r>
              <w:rPr>
                <w:rFonts w:hint="eastAsia" w:ascii="仿宋" w:hAnsi="仿宋" w:eastAsia="仿宋" w:cs="宋体"/>
                <w:sz w:val="24"/>
              </w:rPr>
              <w:t>份（U盘，随响应文件封装，电子文档为Word版文件和带有公章的正本扫描件电子PDF文件）。所提交的电子资料（U盘）应能正常读出，响应文件电子版仅作为存档使用，不作为否决条款，内容要求与纸质版文件一致。</w:t>
            </w:r>
          </w:p>
          <w:p w14:paraId="5D1A43D4">
            <w:pPr>
              <w:spacing w:line="360" w:lineRule="auto"/>
              <w:jc w:val="left"/>
              <w:rPr>
                <w:rFonts w:ascii="仿宋" w:hAnsi="仿宋" w:eastAsia="仿宋" w:cs="宋体"/>
                <w:sz w:val="24"/>
              </w:rPr>
            </w:pPr>
            <w:r>
              <w:rPr>
                <w:rFonts w:hint="eastAsia" w:ascii="仿宋" w:hAnsi="仿宋" w:eastAsia="仿宋" w:cs="宋体"/>
                <w:sz w:val="24"/>
              </w:rPr>
              <w:t>（3）密封要求：响应文件按采购文件要求加盖单位公章，装订成册，可以分册装订。响应文件应密封包装，并在封面上注明：</w:t>
            </w:r>
          </w:p>
          <w:p w14:paraId="0058C868">
            <w:pPr>
              <w:spacing w:line="360" w:lineRule="auto"/>
              <w:ind w:firstLine="480"/>
              <w:jc w:val="left"/>
              <w:rPr>
                <w:rFonts w:ascii="仿宋" w:hAnsi="仿宋" w:eastAsia="仿宋" w:cs="宋体"/>
                <w:sz w:val="24"/>
                <w:u w:val="single"/>
              </w:rPr>
            </w:pPr>
            <w:r>
              <w:rPr>
                <w:rFonts w:hint="eastAsia" w:ascii="仿宋" w:hAnsi="仿宋" w:eastAsia="仿宋" w:cs="宋体"/>
                <w:sz w:val="24"/>
              </w:rPr>
              <w:t>采购人名称：</w:t>
            </w:r>
            <w:r>
              <w:rPr>
                <w:rFonts w:hint="eastAsia" w:ascii="仿宋" w:hAnsi="仿宋" w:eastAsia="仿宋" w:cs="宋体"/>
                <w:sz w:val="24"/>
                <w:u w:val="single"/>
              </w:rPr>
              <w:t xml:space="preserve">                           </w:t>
            </w:r>
          </w:p>
          <w:p w14:paraId="21D891E7">
            <w:pPr>
              <w:spacing w:line="360" w:lineRule="auto"/>
              <w:ind w:firstLine="480"/>
              <w:jc w:val="left"/>
              <w:rPr>
                <w:rFonts w:ascii="仿宋" w:hAnsi="仿宋" w:eastAsia="仿宋" w:cs="宋体"/>
                <w:sz w:val="24"/>
              </w:rPr>
            </w:pPr>
            <w:r>
              <w:rPr>
                <w:rFonts w:hint="eastAsia" w:ascii="仿宋" w:hAnsi="仿宋" w:eastAsia="仿宋" w:cs="宋体"/>
                <w:sz w:val="24"/>
              </w:rPr>
              <w:t>项目名称：</w:t>
            </w:r>
            <w:r>
              <w:rPr>
                <w:rFonts w:hint="eastAsia" w:ascii="仿宋" w:hAnsi="仿宋" w:eastAsia="仿宋" w:cs="宋体"/>
                <w:sz w:val="24"/>
                <w:u w:val="single"/>
              </w:rPr>
              <w:t xml:space="preserve">                             </w:t>
            </w:r>
          </w:p>
          <w:p w14:paraId="178569D1">
            <w:pPr>
              <w:spacing w:line="360" w:lineRule="auto"/>
              <w:ind w:firstLine="480"/>
              <w:jc w:val="left"/>
              <w:rPr>
                <w:rFonts w:ascii="仿宋" w:hAnsi="仿宋" w:eastAsia="仿宋" w:cs="宋体"/>
                <w:sz w:val="24"/>
              </w:rPr>
            </w:pPr>
            <w:r>
              <w:rPr>
                <w:rFonts w:hint="eastAsia" w:ascii="仿宋" w:hAnsi="仿宋" w:eastAsia="仿宋" w:cs="宋体"/>
                <w:sz w:val="24"/>
              </w:rPr>
              <w:t>供应商名称：</w:t>
            </w:r>
            <w:r>
              <w:rPr>
                <w:rFonts w:hint="eastAsia" w:ascii="仿宋" w:hAnsi="仿宋" w:eastAsia="仿宋" w:cs="宋体"/>
                <w:sz w:val="24"/>
                <w:u w:val="single"/>
              </w:rPr>
              <w:t xml:space="preserve">                           </w:t>
            </w:r>
          </w:p>
          <w:p w14:paraId="13B88E9F">
            <w:pPr>
              <w:pStyle w:val="21"/>
              <w:spacing w:line="360" w:lineRule="auto"/>
              <w:jc w:val="left"/>
              <w:rPr>
                <w:rFonts w:ascii="仿宋" w:hAnsi="仿宋" w:eastAsia="仿宋"/>
              </w:rPr>
            </w:pPr>
            <w:r>
              <w:rPr>
                <w:rFonts w:hint="eastAsia" w:ascii="仿宋" w:hAnsi="仿宋" w:eastAsia="仿宋" w:cs="宋体"/>
                <w:szCs w:val="24"/>
              </w:rPr>
              <w:t>封口处注明：“</w:t>
            </w:r>
            <w:r>
              <w:rPr>
                <w:rFonts w:hint="eastAsia" w:ascii="仿宋" w:hAnsi="仿宋" w:eastAsia="仿宋" w:cs="宋体"/>
                <w:szCs w:val="24"/>
                <w:u w:val="single"/>
              </w:rPr>
              <w:t xml:space="preserve">   年  月  日   </w:t>
            </w:r>
            <w:r>
              <w:rPr>
                <w:rFonts w:hint="eastAsia" w:ascii="仿宋" w:hAnsi="仿宋" w:eastAsia="仿宋" w:cs="宋体"/>
                <w:szCs w:val="24"/>
              </w:rPr>
              <w:t>时前不得启封”字样并加盖公章。</w:t>
            </w:r>
          </w:p>
        </w:tc>
      </w:tr>
      <w:tr w14:paraId="244D3A5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1C4C2FB2">
            <w:pPr>
              <w:pStyle w:val="21"/>
              <w:spacing w:line="360" w:lineRule="auto"/>
              <w:rPr>
                <w:rFonts w:ascii="仿宋" w:hAnsi="仿宋" w:eastAsia="仿宋"/>
              </w:rPr>
            </w:pPr>
            <w:r>
              <w:rPr>
                <w:rFonts w:hint="eastAsia" w:ascii="仿宋" w:hAnsi="仿宋" w:eastAsia="仿宋"/>
              </w:rPr>
              <w:t>15</w:t>
            </w:r>
          </w:p>
        </w:tc>
        <w:tc>
          <w:tcPr>
            <w:tcW w:w="1904" w:type="dxa"/>
            <w:tcBorders>
              <w:top w:val="single" w:color="auto" w:sz="4" w:space="0"/>
              <w:left w:val="single" w:color="auto" w:sz="4" w:space="0"/>
              <w:bottom w:val="single" w:color="auto" w:sz="4" w:space="0"/>
              <w:right w:val="single" w:color="auto" w:sz="4" w:space="0"/>
            </w:tcBorders>
            <w:vAlign w:val="center"/>
          </w:tcPr>
          <w:p w14:paraId="05301228">
            <w:pPr>
              <w:pStyle w:val="21"/>
              <w:spacing w:line="360" w:lineRule="auto"/>
              <w:rPr>
                <w:rFonts w:ascii="仿宋" w:hAnsi="仿宋" w:eastAsia="仿宋"/>
              </w:rPr>
            </w:pPr>
            <w:r>
              <w:rPr>
                <w:rFonts w:hint="eastAsia" w:ascii="仿宋" w:hAnsi="仿宋" w:eastAsia="仿宋"/>
              </w:rPr>
              <w:t>开启</w:t>
            </w:r>
            <w:r>
              <w:rPr>
                <w:rFonts w:ascii="仿宋" w:hAnsi="仿宋" w:eastAsia="仿宋"/>
              </w:rPr>
              <w:t>程序</w:t>
            </w:r>
          </w:p>
        </w:tc>
        <w:tc>
          <w:tcPr>
            <w:tcW w:w="6845" w:type="dxa"/>
            <w:tcBorders>
              <w:top w:val="single" w:color="auto" w:sz="4" w:space="0"/>
              <w:left w:val="single" w:color="auto" w:sz="4" w:space="0"/>
              <w:bottom w:val="single" w:color="auto" w:sz="4" w:space="0"/>
              <w:right w:val="single" w:color="auto" w:sz="4" w:space="0"/>
            </w:tcBorders>
            <w:vAlign w:val="center"/>
          </w:tcPr>
          <w:p w14:paraId="2B585429">
            <w:pPr>
              <w:pStyle w:val="21"/>
              <w:spacing w:line="360" w:lineRule="auto"/>
              <w:jc w:val="left"/>
              <w:rPr>
                <w:rFonts w:ascii="仿宋" w:hAnsi="仿宋" w:eastAsia="仿宋"/>
              </w:rPr>
            </w:pPr>
            <w:r>
              <w:rPr>
                <w:rFonts w:ascii="仿宋" w:hAnsi="仿宋" w:eastAsia="仿宋"/>
              </w:rPr>
              <w:t>（1）宣布开启会议纪律；</w:t>
            </w:r>
          </w:p>
          <w:p w14:paraId="0A87ADA7">
            <w:pPr>
              <w:pStyle w:val="21"/>
              <w:spacing w:line="360" w:lineRule="auto"/>
              <w:jc w:val="left"/>
              <w:rPr>
                <w:rFonts w:ascii="仿宋" w:hAnsi="仿宋" w:eastAsia="仿宋"/>
              </w:rPr>
            </w:pPr>
            <w:r>
              <w:rPr>
                <w:rFonts w:ascii="仿宋" w:hAnsi="仿宋" w:eastAsia="仿宋"/>
              </w:rPr>
              <w:t>（2）检查确认响应文件的密封（加密）情况；</w:t>
            </w:r>
          </w:p>
          <w:p w14:paraId="0DC7FC8B">
            <w:pPr>
              <w:pStyle w:val="21"/>
              <w:spacing w:line="360" w:lineRule="auto"/>
              <w:jc w:val="left"/>
              <w:rPr>
                <w:rFonts w:ascii="仿宋" w:hAnsi="仿宋" w:eastAsia="仿宋"/>
              </w:rPr>
            </w:pPr>
            <w:r>
              <w:rPr>
                <w:rFonts w:ascii="仿宋" w:hAnsi="仿宋" w:eastAsia="仿宋"/>
              </w:rPr>
              <w:t>（3）按照</w:t>
            </w:r>
            <w:r>
              <w:rPr>
                <w:rFonts w:hint="eastAsia" w:ascii="仿宋" w:hAnsi="仿宋" w:eastAsia="仿宋"/>
              </w:rPr>
              <w:t>供应商</w:t>
            </w:r>
            <w:r>
              <w:rPr>
                <w:rFonts w:ascii="仿宋" w:hAnsi="仿宋" w:eastAsia="仿宋"/>
              </w:rPr>
              <w:t>签到顺序开启</w:t>
            </w:r>
            <w:r>
              <w:rPr>
                <w:rFonts w:hint="eastAsia" w:ascii="仿宋" w:hAnsi="仿宋" w:eastAsia="仿宋"/>
              </w:rPr>
              <w:t>响应</w:t>
            </w:r>
            <w:r>
              <w:rPr>
                <w:rFonts w:ascii="仿宋" w:hAnsi="仿宋" w:eastAsia="仿宋"/>
              </w:rPr>
              <w:t>文件；</w:t>
            </w:r>
          </w:p>
          <w:p w14:paraId="649EC9F1">
            <w:pPr>
              <w:pStyle w:val="21"/>
              <w:spacing w:line="360" w:lineRule="auto"/>
              <w:jc w:val="left"/>
              <w:rPr>
                <w:rFonts w:ascii="仿宋" w:hAnsi="仿宋" w:eastAsia="仿宋"/>
              </w:rPr>
            </w:pPr>
            <w:r>
              <w:rPr>
                <w:rFonts w:ascii="仿宋" w:hAnsi="仿宋" w:eastAsia="仿宋"/>
              </w:rPr>
              <w:t>（4）</w:t>
            </w:r>
            <w:r>
              <w:rPr>
                <w:rFonts w:hint="eastAsia" w:ascii="仿宋" w:hAnsi="仿宋" w:eastAsia="仿宋" w:cs="宋体"/>
                <w:bCs/>
                <w:snapToGrid w:val="0"/>
                <w:szCs w:val="24"/>
              </w:rPr>
              <w:sym w:font="Wingdings 2" w:char="00A3"/>
            </w:r>
            <w:r>
              <w:rPr>
                <w:rFonts w:ascii="仿宋" w:hAnsi="仿宋" w:eastAsia="仿宋"/>
              </w:rPr>
              <w:t>公布</w:t>
            </w:r>
            <w:r>
              <w:rPr>
                <w:rFonts w:hint="eastAsia" w:ascii="仿宋" w:hAnsi="仿宋" w:eastAsia="仿宋"/>
              </w:rPr>
              <w:t>供应商</w:t>
            </w:r>
            <w:r>
              <w:rPr>
                <w:rFonts w:ascii="仿宋" w:hAnsi="仿宋" w:eastAsia="仿宋"/>
              </w:rPr>
              <w:t>名称、标段（包别）名称、</w:t>
            </w:r>
            <w:r>
              <w:rPr>
                <w:rFonts w:hint="eastAsia" w:ascii="仿宋" w:hAnsi="仿宋" w:eastAsia="仿宋"/>
              </w:rPr>
              <w:t>响应</w:t>
            </w:r>
            <w:r>
              <w:rPr>
                <w:rFonts w:ascii="仿宋" w:hAnsi="仿宋" w:eastAsia="仿宋"/>
              </w:rPr>
              <w:t>报价及其他内容；</w:t>
            </w:r>
          </w:p>
          <w:p w14:paraId="3C708B2F">
            <w:pPr>
              <w:pStyle w:val="21"/>
              <w:spacing w:line="360" w:lineRule="auto"/>
              <w:jc w:val="left"/>
              <w:rPr>
                <w:rFonts w:ascii="仿宋" w:hAnsi="仿宋" w:eastAsia="仿宋"/>
              </w:rPr>
            </w:pPr>
            <w:r>
              <w:rPr>
                <w:rFonts w:hint="eastAsia" w:ascii="仿宋" w:hAnsi="仿宋" w:eastAsia="仿宋" w:cs="宋体"/>
                <w:bCs/>
                <w:snapToGrid w:val="0"/>
                <w:szCs w:val="24"/>
              </w:rPr>
              <w:sym w:font="Wingdings 2" w:char="00A3"/>
            </w:r>
            <w:r>
              <w:rPr>
                <w:rFonts w:hint="eastAsia" w:ascii="仿宋" w:hAnsi="仿宋" w:eastAsia="仿宋" w:cs="宋体"/>
                <w:bCs/>
                <w:snapToGrid w:val="0"/>
                <w:szCs w:val="24"/>
              </w:rPr>
              <w:t>对商务及技术文件评审完成后，根据第三章“评审办法”的规定再开启所有供应商的报价文件（适用于</w:t>
            </w:r>
            <w:r>
              <w:rPr>
                <w:rFonts w:hint="eastAsia" w:ascii="仿宋" w:hAnsi="仿宋" w:eastAsia="仿宋"/>
                <w:bCs/>
                <w:szCs w:val="44"/>
              </w:rPr>
              <w:t>技术评分最低标价法</w:t>
            </w:r>
            <w:r>
              <w:rPr>
                <w:rFonts w:hint="eastAsia" w:ascii="仿宋" w:hAnsi="仿宋" w:eastAsia="仿宋" w:cs="宋体"/>
                <w:bCs/>
                <w:snapToGrid w:val="0"/>
                <w:szCs w:val="24"/>
              </w:rPr>
              <w:t>）；</w:t>
            </w:r>
          </w:p>
          <w:p w14:paraId="29D17226">
            <w:pPr>
              <w:pStyle w:val="21"/>
              <w:spacing w:line="360" w:lineRule="auto"/>
              <w:jc w:val="left"/>
              <w:rPr>
                <w:rFonts w:ascii="仿宋" w:hAnsi="仿宋" w:eastAsia="仿宋"/>
              </w:rPr>
            </w:pPr>
            <w:r>
              <w:rPr>
                <w:rFonts w:ascii="仿宋" w:hAnsi="仿宋" w:eastAsia="仿宋"/>
              </w:rPr>
              <w:t>（</w:t>
            </w:r>
            <w:r>
              <w:rPr>
                <w:rFonts w:hint="eastAsia" w:ascii="仿宋" w:hAnsi="仿宋" w:eastAsia="仿宋"/>
              </w:rPr>
              <w:t>5</w:t>
            </w:r>
            <w:r>
              <w:rPr>
                <w:rFonts w:ascii="仿宋" w:hAnsi="仿宋" w:eastAsia="仿宋"/>
              </w:rPr>
              <w:t>）</w:t>
            </w:r>
            <w:r>
              <w:rPr>
                <w:rFonts w:hint="eastAsia" w:ascii="仿宋" w:hAnsi="仿宋" w:eastAsia="仿宋"/>
              </w:rPr>
              <w:t>开启</w:t>
            </w:r>
            <w:r>
              <w:rPr>
                <w:rFonts w:ascii="仿宋" w:hAnsi="仿宋" w:eastAsia="仿宋"/>
              </w:rPr>
              <w:t>结束。</w:t>
            </w:r>
          </w:p>
        </w:tc>
      </w:tr>
      <w:tr w14:paraId="33633381">
        <w:tblPrEx>
          <w:tblCellMar>
            <w:top w:w="0" w:type="dxa"/>
            <w:left w:w="108" w:type="dxa"/>
            <w:bottom w:w="0" w:type="dxa"/>
            <w:right w:w="108" w:type="dxa"/>
          </w:tblCellMar>
        </w:tblPrEx>
        <w:trPr>
          <w:trHeight w:val="650"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5064FBAA">
            <w:pPr>
              <w:pStyle w:val="21"/>
              <w:spacing w:line="360" w:lineRule="auto"/>
              <w:rPr>
                <w:rFonts w:ascii="仿宋" w:hAnsi="仿宋" w:eastAsia="仿宋"/>
              </w:rPr>
            </w:pPr>
            <w:r>
              <w:rPr>
                <w:rFonts w:hint="eastAsia" w:ascii="仿宋" w:hAnsi="仿宋" w:eastAsia="仿宋"/>
              </w:rPr>
              <w:t>16</w:t>
            </w:r>
          </w:p>
        </w:tc>
        <w:tc>
          <w:tcPr>
            <w:tcW w:w="1904" w:type="dxa"/>
            <w:tcBorders>
              <w:top w:val="single" w:color="auto" w:sz="4" w:space="0"/>
              <w:left w:val="single" w:color="auto" w:sz="4" w:space="0"/>
              <w:bottom w:val="single" w:color="auto" w:sz="4" w:space="0"/>
              <w:right w:val="single" w:color="auto" w:sz="4" w:space="0"/>
            </w:tcBorders>
            <w:vAlign w:val="center"/>
          </w:tcPr>
          <w:p w14:paraId="5FCE196D">
            <w:pPr>
              <w:pStyle w:val="21"/>
              <w:spacing w:line="360" w:lineRule="auto"/>
              <w:rPr>
                <w:rFonts w:ascii="仿宋" w:hAnsi="仿宋" w:eastAsia="仿宋"/>
              </w:rPr>
            </w:pPr>
            <w:r>
              <w:rPr>
                <w:rFonts w:hint="eastAsia" w:ascii="仿宋" w:hAnsi="仿宋" w:eastAsia="仿宋"/>
              </w:rPr>
              <w:t>评审小组的组建</w:t>
            </w:r>
          </w:p>
        </w:tc>
        <w:tc>
          <w:tcPr>
            <w:tcW w:w="6845" w:type="dxa"/>
            <w:tcBorders>
              <w:top w:val="single" w:color="auto" w:sz="4" w:space="0"/>
              <w:left w:val="single" w:color="auto" w:sz="4" w:space="0"/>
              <w:bottom w:val="single" w:color="auto" w:sz="4" w:space="0"/>
              <w:right w:val="single" w:color="auto" w:sz="4" w:space="0"/>
            </w:tcBorders>
            <w:vAlign w:val="center"/>
          </w:tcPr>
          <w:p w14:paraId="47C77F27">
            <w:pPr>
              <w:pStyle w:val="21"/>
              <w:spacing w:line="360" w:lineRule="auto"/>
              <w:jc w:val="both"/>
              <w:rPr>
                <w:rFonts w:ascii="仿宋" w:hAnsi="仿宋" w:eastAsia="仿宋"/>
              </w:rPr>
            </w:pPr>
            <w:r>
              <w:rPr>
                <w:rFonts w:hint="eastAsia" w:ascii="仿宋" w:hAnsi="仿宋" w:eastAsia="仿宋"/>
              </w:rPr>
              <w:t>评审小组构成：</w:t>
            </w:r>
            <w:r>
              <w:rPr>
                <w:rFonts w:hint="eastAsia" w:ascii="仿宋" w:hAnsi="仿宋" w:eastAsia="仿宋"/>
                <w:u w:val="single"/>
              </w:rPr>
              <w:t>3人及以上单数，其中</w:t>
            </w:r>
            <w:r>
              <w:rPr>
                <w:rFonts w:ascii="仿宋" w:hAnsi="仿宋" w:eastAsia="仿宋"/>
                <w:u w:val="single"/>
              </w:rPr>
              <w:t>技术、经济</w:t>
            </w:r>
            <w:r>
              <w:rPr>
                <w:rFonts w:hint="eastAsia" w:ascii="仿宋" w:hAnsi="仿宋" w:eastAsia="仿宋"/>
                <w:u w:val="single"/>
              </w:rPr>
              <w:t>等方面专家人数不少于评审小组人数的三分之二</w:t>
            </w:r>
            <w:r>
              <w:rPr>
                <w:rFonts w:hint="eastAsia" w:ascii="仿宋" w:hAnsi="仿宋" w:eastAsia="仿宋"/>
              </w:rPr>
              <w:t xml:space="preserve">。              </w:t>
            </w:r>
          </w:p>
          <w:p w14:paraId="0D2923F0">
            <w:pPr>
              <w:pStyle w:val="21"/>
              <w:spacing w:line="360" w:lineRule="auto"/>
              <w:jc w:val="both"/>
              <w:rPr>
                <w:rFonts w:ascii="仿宋" w:hAnsi="仿宋" w:eastAsia="仿宋"/>
              </w:rPr>
            </w:pPr>
            <w:r>
              <w:rPr>
                <w:rFonts w:hint="eastAsia" w:ascii="仿宋" w:hAnsi="仿宋" w:eastAsia="仿宋"/>
              </w:rPr>
              <w:t>评审专家确定方式：</w:t>
            </w:r>
            <w:r>
              <w:rPr>
                <w:rFonts w:hint="eastAsia" w:ascii="仿宋" w:hAnsi="仿宋" w:eastAsia="仿宋"/>
                <w:u w:val="single"/>
              </w:rPr>
              <w:t xml:space="preserve"> 内/外部专家组成。    </w:t>
            </w:r>
            <w:r>
              <w:rPr>
                <w:rFonts w:hint="eastAsia" w:ascii="仿宋" w:hAnsi="仿宋" w:eastAsia="仿宋"/>
              </w:rPr>
              <w:t xml:space="preserve">              </w:t>
            </w:r>
          </w:p>
        </w:tc>
      </w:tr>
      <w:tr w14:paraId="32F0FDEA">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0AAD4A61">
            <w:pPr>
              <w:pStyle w:val="21"/>
              <w:spacing w:line="360" w:lineRule="auto"/>
              <w:rPr>
                <w:rFonts w:ascii="仿宋" w:hAnsi="仿宋" w:eastAsia="仿宋"/>
              </w:rPr>
            </w:pPr>
            <w:r>
              <w:rPr>
                <w:rFonts w:hint="eastAsia" w:ascii="仿宋" w:hAnsi="仿宋" w:eastAsia="仿宋"/>
              </w:rPr>
              <w:t>17</w:t>
            </w:r>
          </w:p>
        </w:tc>
        <w:tc>
          <w:tcPr>
            <w:tcW w:w="1904" w:type="dxa"/>
            <w:tcBorders>
              <w:top w:val="single" w:color="auto" w:sz="4" w:space="0"/>
              <w:left w:val="single" w:color="auto" w:sz="4" w:space="0"/>
              <w:bottom w:val="single" w:color="auto" w:sz="4" w:space="0"/>
              <w:right w:val="single" w:color="auto" w:sz="4" w:space="0"/>
            </w:tcBorders>
            <w:vAlign w:val="center"/>
          </w:tcPr>
          <w:p w14:paraId="5F65B8A4">
            <w:pPr>
              <w:pStyle w:val="21"/>
              <w:spacing w:line="360" w:lineRule="auto"/>
              <w:rPr>
                <w:rFonts w:ascii="仿宋" w:hAnsi="仿宋" w:eastAsia="仿宋"/>
              </w:rPr>
            </w:pPr>
            <w:r>
              <w:rPr>
                <w:rFonts w:ascii="仿宋" w:hAnsi="仿宋" w:eastAsia="仿宋"/>
              </w:rPr>
              <w:t>推荐</w:t>
            </w:r>
            <w:r>
              <w:rPr>
                <w:rFonts w:hint="eastAsia" w:ascii="仿宋" w:hAnsi="仿宋" w:eastAsia="仿宋"/>
              </w:rPr>
              <w:t>成交候选人</w:t>
            </w:r>
            <w:r>
              <w:rPr>
                <w:rFonts w:ascii="仿宋" w:hAnsi="仿宋" w:eastAsia="仿宋"/>
              </w:rPr>
              <w:t>的排序及数量</w:t>
            </w:r>
          </w:p>
        </w:tc>
        <w:tc>
          <w:tcPr>
            <w:tcW w:w="6845" w:type="dxa"/>
            <w:tcBorders>
              <w:top w:val="single" w:color="auto" w:sz="4" w:space="0"/>
              <w:left w:val="single" w:color="auto" w:sz="4" w:space="0"/>
              <w:bottom w:val="single" w:color="auto" w:sz="4" w:space="0"/>
              <w:right w:val="single" w:color="auto" w:sz="4" w:space="0"/>
            </w:tcBorders>
            <w:vAlign w:val="center"/>
          </w:tcPr>
          <w:p w14:paraId="4F7F1500">
            <w:pPr>
              <w:pStyle w:val="21"/>
              <w:spacing w:line="360" w:lineRule="auto"/>
              <w:jc w:val="left"/>
              <w:rPr>
                <w:rFonts w:ascii="仿宋" w:hAnsi="仿宋" w:eastAsia="仿宋"/>
              </w:rPr>
            </w:pPr>
            <w:r>
              <w:rPr>
                <w:rFonts w:ascii="仿宋" w:hAnsi="仿宋" w:eastAsia="仿宋"/>
              </w:rPr>
              <w:t>是否排序：</w:t>
            </w:r>
          </w:p>
          <w:p w14:paraId="7487DE3A">
            <w:pPr>
              <w:pStyle w:val="21"/>
              <w:spacing w:line="360" w:lineRule="auto"/>
              <w:jc w:val="left"/>
              <w:rPr>
                <w:rFonts w:ascii="仿宋" w:hAnsi="仿宋" w:eastAsia="仿宋"/>
              </w:rPr>
            </w:pPr>
            <w:r>
              <w:rPr>
                <w:rFonts w:ascii="仿宋" w:hAnsi="仿宋" w:eastAsia="仿宋"/>
              </w:rPr>
              <w:sym w:font="Wingdings 2" w:char="0052"/>
            </w:r>
            <w:r>
              <w:rPr>
                <w:rFonts w:ascii="仿宋" w:hAnsi="仿宋" w:eastAsia="仿宋"/>
              </w:rPr>
              <w:t>排序</w:t>
            </w:r>
          </w:p>
          <w:p w14:paraId="4A9A0DBB">
            <w:pPr>
              <w:pStyle w:val="21"/>
              <w:spacing w:line="360" w:lineRule="auto"/>
              <w:jc w:val="left"/>
              <w:rPr>
                <w:rFonts w:ascii="仿宋" w:hAnsi="仿宋" w:eastAsia="仿宋"/>
              </w:rPr>
            </w:pPr>
            <w:r>
              <w:rPr>
                <w:rFonts w:ascii="仿宋" w:hAnsi="仿宋" w:eastAsia="仿宋"/>
              </w:rPr>
              <w:sym w:font="Wingdings 2" w:char="00A3"/>
            </w:r>
            <w:r>
              <w:rPr>
                <w:rFonts w:ascii="仿宋" w:hAnsi="仿宋" w:eastAsia="仿宋"/>
              </w:rPr>
              <w:t>不排序</w:t>
            </w:r>
          </w:p>
          <w:p w14:paraId="74D5780C">
            <w:pPr>
              <w:pStyle w:val="21"/>
              <w:spacing w:line="360" w:lineRule="auto"/>
              <w:jc w:val="left"/>
              <w:rPr>
                <w:rFonts w:ascii="仿宋" w:hAnsi="仿宋" w:eastAsia="仿宋"/>
              </w:rPr>
            </w:pPr>
            <w:r>
              <w:rPr>
                <w:rFonts w:ascii="仿宋" w:hAnsi="仿宋" w:eastAsia="仿宋"/>
              </w:rPr>
              <w:t>数量：不多于3家。</w:t>
            </w:r>
          </w:p>
        </w:tc>
      </w:tr>
      <w:tr w14:paraId="378490BE">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447968B">
            <w:pPr>
              <w:pStyle w:val="21"/>
              <w:spacing w:line="360" w:lineRule="auto"/>
              <w:rPr>
                <w:rFonts w:ascii="仿宋" w:hAnsi="仿宋" w:eastAsia="仿宋"/>
              </w:rPr>
            </w:pPr>
            <w:r>
              <w:rPr>
                <w:rFonts w:hint="eastAsia" w:ascii="仿宋" w:hAnsi="仿宋" w:eastAsia="仿宋"/>
              </w:rPr>
              <w:t>18</w:t>
            </w:r>
          </w:p>
        </w:tc>
        <w:tc>
          <w:tcPr>
            <w:tcW w:w="1904" w:type="dxa"/>
            <w:tcBorders>
              <w:top w:val="single" w:color="auto" w:sz="4" w:space="0"/>
              <w:left w:val="single" w:color="auto" w:sz="4" w:space="0"/>
              <w:bottom w:val="single" w:color="auto" w:sz="4" w:space="0"/>
              <w:right w:val="single" w:color="auto" w:sz="4" w:space="0"/>
            </w:tcBorders>
            <w:vAlign w:val="center"/>
          </w:tcPr>
          <w:p w14:paraId="445F1936">
            <w:pPr>
              <w:pStyle w:val="21"/>
              <w:spacing w:line="360" w:lineRule="auto"/>
              <w:rPr>
                <w:rFonts w:ascii="仿宋" w:hAnsi="仿宋" w:eastAsia="仿宋"/>
              </w:rPr>
            </w:pPr>
            <w:r>
              <w:rPr>
                <w:rFonts w:hint="eastAsia" w:ascii="仿宋" w:hAnsi="仿宋" w:eastAsia="仿宋"/>
              </w:rPr>
              <w:t>成交</w:t>
            </w:r>
            <w:r>
              <w:rPr>
                <w:rFonts w:ascii="仿宋" w:hAnsi="仿宋" w:eastAsia="仿宋"/>
              </w:rPr>
              <w:t>候选人公示的媒介</w:t>
            </w:r>
          </w:p>
        </w:tc>
        <w:tc>
          <w:tcPr>
            <w:tcW w:w="6845" w:type="dxa"/>
            <w:tcBorders>
              <w:top w:val="single" w:color="auto" w:sz="4" w:space="0"/>
              <w:left w:val="single" w:color="auto" w:sz="4" w:space="0"/>
              <w:bottom w:val="single" w:color="auto" w:sz="4" w:space="0"/>
              <w:right w:val="single" w:color="auto" w:sz="4" w:space="0"/>
            </w:tcBorders>
            <w:vAlign w:val="center"/>
          </w:tcPr>
          <w:p w14:paraId="4D7C4215">
            <w:r>
              <w:rPr>
                <w:rFonts w:ascii="仿宋" w:hAnsi="仿宋" w:eastAsia="仿宋"/>
              </w:rPr>
              <w:t>公示媒介：同</w:t>
            </w:r>
            <w:r>
              <w:rPr>
                <w:rFonts w:hint="eastAsia" w:ascii="仿宋" w:hAnsi="仿宋" w:eastAsia="仿宋"/>
              </w:rPr>
              <w:t>采购公告</w:t>
            </w:r>
            <w:r>
              <w:rPr>
                <w:rFonts w:ascii="仿宋" w:hAnsi="仿宋" w:eastAsia="仿宋"/>
              </w:rPr>
              <w:t>发布媒介</w:t>
            </w:r>
          </w:p>
          <w:p w14:paraId="15C07E3A">
            <w:pPr>
              <w:pStyle w:val="21"/>
              <w:spacing w:line="360" w:lineRule="auto"/>
              <w:jc w:val="left"/>
              <w:rPr>
                <w:rFonts w:ascii="仿宋" w:hAnsi="仿宋" w:eastAsia="仿宋"/>
              </w:rPr>
            </w:pPr>
          </w:p>
        </w:tc>
      </w:tr>
      <w:tr w14:paraId="0F361F6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right w:val="single" w:color="auto" w:sz="4" w:space="0"/>
            </w:tcBorders>
            <w:vAlign w:val="center"/>
          </w:tcPr>
          <w:p w14:paraId="0A5EF8C8">
            <w:pPr>
              <w:pStyle w:val="21"/>
              <w:spacing w:line="360" w:lineRule="auto"/>
              <w:rPr>
                <w:rFonts w:ascii="仿宋" w:hAnsi="仿宋" w:eastAsia="仿宋"/>
              </w:rPr>
            </w:pPr>
            <w:r>
              <w:rPr>
                <w:rFonts w:hint="eastAsia" w:ascii="仿宋" w:hAnsi="仿宋" w:eastAsia="仿宋"/>
              </w:rPr>
              <w:t>19</w:t>
            </w:r>
          </w:p>
        </w:tc>
        <w:tc>
          <w:tcPr>
            <w:tcW w:w="1904" w:type="dxa"/>
            <w:tcBorders>
              <w:top w:val="single" w:color="auto" w:sz="4" w:space="0"/>
              <w:left w:val="single" w:color="auto" w:sz="4" w:space="0"/>
              <w:right w:val="single" w:color="auto" w:sz="4" w:space="0"/>
            </w:tcBorders>
            <w:vAlign w:val="center"/>
          </w:tcPr>
          <w:p w14:paraId="39B6C0A7">
            <w:pPr>
              <w:pStyle w:val="21"/>
              <w:spacing w:line="360" w:lineRule="auto"/>
              <w:rPr>
                <w:rFonts w:ascii="仿宋" w:hAnsi="仿宋" w:eastAsia="仿宋"/>
              </w:rPr>
            </w:pPr>
            <w:r>
              <w:rPr>
                <w:rFonts w:ascii="仿宋" w:hAnsi="仿宋" w:eastAsia="仿宋"/>
              </w:rPr>
              <w:t>是否授权</w:t>
            </w:r>
            <w:r>
              <w:rPr>
                <w:rFonts w:hint="eastAsia" w:ascii="仿宋" w:hAnsi="仿宋" w:eastAsia="仿宋"/>
              </w:rPr>
              <w:t>评审小组</w:t>
            </w:r>
            <w:r>
              <w:rPr>
                <w:rFonts w:ascii="仿宋" w:hAnsi="仿宋" w:eastAsia="仿宋"/>
              </w:rPr>
              <w:t>确定</w:t>
            </w:r>
            <w:r>
              <w:rPr>
                <w:rFonts w:hint="eastAsia" w:ascii="仿宋" w:hAnsi="仿宋" w:eastAsia="仿宋"/>
              </w:rPr>
              <w:t>成交</w:t>
            </w:r>
            <w:r>
              <w:rPr>
                <w:rFonts w:ascii="仿宋" w:hAnsi="仿宋" w:eastAsia="仿宋"/>
              </w:rPr>
              <w:t>人</w:t>
            </w:r>
          </w:p>
        </w:tc>
        <w:tc>
          <w:tcPr>
            <w:tcW w:w="6845" w:type="dxa"/>
            <w:tcBorders>
              <w:top w:val="single" w:color="auto" w:sz="4" w:space="0"/>
              <w:left w:val="single" w:color="auto" w:sz="4" w:space="0"/>
              <w:right w:val="single" w:color="auto" w:sz="4" w:space="0"/>
            </w:tcBorders>
            <w:vAlign w:val="center"/>
          </w:tcPr>
          <w:p w14:paraId="6E077A9A">
            <w:pPr>
              <w:pStyle w:val="21"/>
              <w:spacing w:line="360" w:lineRule="auto"/>
              <w:jc w:val="left"/>
              <w:rPr>
                <w:rFonts w:ascii="仿宋" w:hAnsi="仿宋" w:eastAsia="仿宋"/>
              </w:rPr>
            </w:pPr>
            <w:r>
              <w:rPr>
                <w:rFonts w:hint="eastAsia" w:ascii="仿宋" w:hAnsi="仿宋" w:eastAsia="仿宋" w:cs="宋体"/>
                <w:bCs/>
                <w:snapToGrid w:val="0"/>
                <w:szCs w:val="24"/>
              </w:rPr>
              <w:sym w:font="Wingdings 2" w:char="0052"/>
            </w:r>
            <w:r>
              <w:rPr>
                <w:rFonts w:hint="eastAsia" w:ascii="仿宋" w:hAnsi="仿宋" w:eastAsia="仿宋"/>
              </w:rPr>
              <w:t>是</w:t>
            </w:r>
          </w:p>
          <w:p w14:paraId="5F5D99CF">
            <w:pPr>
              <w:pStyle w:val="21"/>
              <w:spacing w:line="360" w:lineRule="auto"/>
              <w:jc w:val="left"/>
              <w:rPr>
                <w:rFonts w:ascii="仿宋" w:hAnsi="仿宋" w:eastAsia="仿宋"/>
              </w:rPr>
            </w:pPr>
            <w:r>
              <w:rPr>
                <w:rFonts w:hint="eastAsia" w:ascii="仿宋" w:hAnsi="仿宋" w:eastAsia="仿宋" w:cs="宋体"/>
                <w:bCs/>
                <w:snapToGrid w:val="0"/>
                <w:szCs w:val="24"/>
              </w:rPr>
              <w:sym w:font="Wingdings 2" w:char="00A3"/>
            </w:r>
            <w:r>
              <w:rPr>
                <w:rFonts w:ascii="仿宋" w:hAnsi="仿宋" w:eastAsia="仿宋"/>
              </w:rPr>
              <w:t>否</w:t>
            </w:r>
            <w:r>
              <w:rPr>
                <w:rFonts w:hint="eastAsia" w:ascii="仿宋" w:hAnsi="仿宋" w:eastAsia="仿宋"/>
              </w:rPr>
              <w:t>，评审小组推荐成交候选人。</w:t>
            </w:r>
          </w:p>
        </w:tc>
      </w:tr>
      <w:tr w14:paraId="4206176B">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42C8E43F">
            <w:pPr>
              <w:pStyle w:val="21"/>
              <w:spacing w:line="360" w:lineRule="auto"/>
              <w:rPr>
                <w:rFonts w:ascii="仿宋" w:hAnsi="仿宋" w:eastAsia="仿宋"/>
              </w:rPr>
            </w:pPr>
            <w:r>
              <w:rPr>
                <w:rFonts w:hint="eastAsia" w:ascii="仿宋" w:hAnsi="仿宋" w:eastAsia="仿宋"/>
              </w:rPr>
              <w:t>20</w:t>
            </w:r>
          </w:p>
        </w:tc>
        <w:tc>
          <w:tcPr>
            <w:tcW w:w="1904" w:type="dxa"/>
            <w:tcBorders>
              <w:top w:val="single" w:color="auto" w:sz="4" w:space="0"/>
              <w:left w:val="single" w:color="auto" w:sz="4" w:space="0"/>
              <w:bottom w:val="single" w:color="auto" w:sz="4" w:space="0"/>
              <w:right w:val="single" w:color="auto" w:sz="4" w:space="0"/>
            </w:tcBorders>
            <w:vAlign w:val="center"/>
          </w:tcPr>
          <w:p w14:paraId="7048F376">
            <w:pPr>
              <w:pStyle w:val="21"/>
              <w:spacing w:line="360" w:lineRule="auto"/>
              <w:rPr>
                <w:rFonts w:ascii="仿宋" w:hAnsi="仿宋" w:eastAsia="仿宋"/>
              </w:rPr>
            </w:pPr>
            <w:r>
              <w:rPr>
                <w:rFonts w:ascii="仿宋" w:hAnsi="仿宋" w:eastAsia="仿宋"/>
              </w:rPr>
              <w:t>履约担保</w:t>
            </w:r>
          </w:p>
        </w:tc>
        <w:tc>
          <w:tcPr>
            <w:tcW w:w="6845" w:type="dxa"/>
            <w:tcBorders>
              <w:top w:val="single" w:color="auto" w:sz="4" w:space="0"/>
              <w:left w:val="single" w:color="auto" w:sz="4" w:space="0"/>
              <w:bottom w:val="single" w:color="auto" w:sz="4" w:space="0"/>
              <w:right w:val="single" w:color="auto" w:sz="4" w:space="0"/>
            </w:tcBorders>
            <w:vAlign w:val="center"/>
          </w:tcPr>
          <w:p w14:paraId="50B275FF">
            <w:pPr>
              <w:spacing w:line="360" w:lineRule="auto"/>
              <w:rPr>
                <w:rFonts w:ascii="仿宋" w:hAnsi="仿宋" w:eastAsia="仿宋" w:cs="宋体"/>
                <w:bCs/>
                <w:snapToGrid w:val="0"/>
                <w:sz w:val="24"/>
              </w:rPr>
            </w:pPr>
            <w:r>
              <w:rPr>
                <w:rFonts w:hint="eastAsia" w:ascii="仿宋" w:hAnsi="仿宋" w:eastAsia="仿宋" w:cs="宋体"/>
                <w:bCs/>
                <w:snapToGrid w:val="0"/>
                <w:sz w:val="24"/>
              </w:rPr>
              <w:t>是否要求供应商递交</w:t>
            </w:r>
            <w:r>
              <w:rPr>
                <w:rFonts w:hint="eastAsia" w:ascii="仿宋" w:hAnsi="仿宋" w:eastAsia="仿宋" w:cs="宋体"/>
                <w:bCs/>
                <w:sz w:val="24"/>
              </w:rPr>
              <w:t>履约保证金</w:t>
            </w:r>
            <w:r>
              <w:rPr>
                <w:rFonts w:hint="eastAsia" w:ascii="仿宋" w:hAnsi="仿宋" w:eastAsia="仿宋" w:cs="宋体"/>
                <w:bCs/>
                <w:snapToGrid w:val="0"/>
                <w:sz w:val="24"/>
              </w:rPr>
              <w:t>：</w:t>
            </w:r>
          </w:p>
          <w:p w14:paraId="5AE0887E">
            <w:pPr>
              <w:spacing w:line="360" w:lineRule="auto"/>
              <w:rPr>
                <w:rFonts w:ascii="仿宋" w:hAnsi="仿宋" w:eastAsia="仿宋" w:cs="宋体"/>
                <w:bCs/>
                <w:snapToGrid w:val="0"/>
                <w:sz w:val="24"/>
              </w:rPr>
            </w:pPr>
            <w:r>
              <w:rPr>
                <w:rFonts w:hint="eastAsia" w:ascii="仿宋" w:hAnsi="仿宋" w:eastAsia="仿宋" w:cs="宋体"/>
                <w:bCs/>
                <w:snapToGrid w:val="0"/>
                <w:sz w:val="24"/>
              </w:rPr>
              <w:sym w:font="Wingdings 2" w:char="0052"/>
            </w:r>
            <w:r>
              <w:rPr>
                <w:rFonts w:hint="eastAsia" w:ascii="仿宋" w:hAnsi="仿宋" w:eastAsia="仿宋" w:cs="宋体"/>
                <w:bCs/>
                <w:snapToGrid w:val="0"/>
                <w:sz w:val="24"/>
              </w:rPr>
              <w:t>不要求</w:t>
            </w:r>
          </w:p>
          <w:p w14:paraId="19D82E78">
            <w:pPr>
              <w:spacing w:line="360" w:lineRule="auto"/>
              <w:rPr>
                <w:rFonts w:ascii="仿宋" w:hAnsi="仿宋" w:eastAsia="仿宋" w:cs="宋体"/>
                <w:bCs/>
                <w:snapToGrid w:val="0"/>
                <w:sz w:val="24"/>
              </w:rPr>
            </w:pPr>
            <w:r>
              <w:rPr>
                <w:rFonts w:hint="eastAsia" w:ascii="仿宋" w:hAnsi="仿宋" w:eastAsia="仿宋" w:cs="宋体"/>
                <w:bCs/>
                <w:snapToGrid w:val="0"/>
                <w:sz w:val="24"/>
              </w:rPr>
              <w:sym w:font="Wingdings 2" w:char="00A3"/>
            </w:r>
            <w:r>
              <w:rPr>
                <w:rFonts w:hint="eastAsia" w:ascii="仿宋" w:hAnsi="仿宋" w:eastAsia="仿宋" w:cs="宋体"/>
                <w:bCs/>
                <w:snapToGrid w:val="0"/>
                <w:sz w:val="24"/>
              </w:rPr>
              <w:t>要求，具体如下：</w:t>
            </w:r>
          </w:p>
          <w:p w14:paraId="53E42AA6">
            <w:pPr>
              <w:spacing w:line="360" w:lineRule="auto"/>
              <w:rPr>
                <w:rFonts w:ascii="仿宋" w:hAnsi="仿宋" w:eastAsia="仿宋" w:cs="宋体"/>
                <w:bCs/>
                <w:snapToGrid w:val="0"/>
                <w:sz w:val="24"/>
              </w:rPr>
            </w:pPr>
            <w:r>
              <w:rPr>
                <w:rFonts w:hint="eastAsia" w:ascii="仿宋" w:hAnsi="仿宋" w:eastAsia="仿宋" w:cs="宋体"/>
                <w:bCs/>
                <w:snapToGrid w:val="0"/>
                <w:sz w:val="24"/>
              </w:rPr>
              <w:t>（1）履约保证金金额：</w:t>
            </w:r>
            <w:r>
              <w:rPr>
                <w:rFonts w:hint="eastAsia" w:ascii="仿宋" w:hAnsi="仿宋" w:eastAsia="仿宋" w:cs="宋体"/>
                <w:bCs/>
                <w:sz w:val="24"/>
              </w:rPr>
              <w:t>【</w:t>
            </w:r>
            <w:r>
              <w:rPr>
                <w:rFonts w:hint="eastAsia" w:ascii="仿宋" w:hAnsi="仿宋" w:eastAsia="仿宋" w:cs="宋体"/>
                <w:bCs/>
                <w:snapToGrid w:val="0"/>
                <w:sz w:val="24"/>
              </w:rPr>
              <w:t>履约保证金金额</w:t>
            </w:r>
            <w:r>
              <w:rPr>
                <w:rFonts w:hint="eastAsia" w:ascii="仿宋" w:hAnsi="仿宋" w:eastAsia="仿宋" w:cs="宋体"/>
                <w:bCs/>
                <w:sz w:val="24"/>
              </w:rPr>
              <w:t>】</w:t>
            </w:r>
          </w:p>
          <w:p w14:paraId="7EDBF425">
            <w:pPr>
              <w:spacing w:line="360" w:lineRule="auto"/>
              <w:rPr>
                <w:rFonts w:ascii="仿宋" w:hAnsi="仿宋" w:eastAsia="仿宋" w:cs="宋体"/>
                <w:bCs/>
                <w:sz w:val="24"/>
              </w:rPr>
            </w:pPr>
            <w:r>
              <w:rPr>
                <w:rFonts w:hint="eastAsia" w:ascii="仿宋" w:hAnsi="仿宋" w:eastAsia="仿宋" w:cs="宋体"/>
                <w:bCs/>
                <w:snapToGrid w:val="0"/>
                <w:sz w:val="24"/>
              </w:rPr>
              <w:t>（2）履约保证金形式</w:t>
            </w:r>
            <w:r>
              <w:rPr>
                <w:rFonts w:hint="eastAsia" w:ascii="仿宋" w:hAnsi="仿宋" w:eastAsia="仿宋" w:cs="宋体"/>
                <w:bCs/>
                <w:sz w:val="24"/>
              </w:rPr>
              <w:t>：</w:t>
            </w:r>
          </w:p>
          <w:p w14:paraId="6A85FB35">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现金（银行转账、银行电汇）</w:t>
            </w:r>
          </w:p>
          <w:p w14:paraId="345647DA">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银行保函</w:t>
            </w:r>
          </w:p>
          <w:p w14:paraId="5599CC7A">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担保机构担保</w:t>
            </w:r>
          </w:p>
          <w:p w14:paraId="2C4DDFE3">
            <w:pPr>
              <w:spacing w:line="360" w:lineRule="auto"/>
              <w:rPr>
                <w:rFonts w:ascii="仿宋" w:hAnsi="仿宋" w:eastAsia="仿宋" w:cs="宋体"/>
                <w:bCs/>
                <w:sz w:val="24"/>
              </w:rPr>
            </w:pPr>
            <w:r>
              <w:rPr>
                <w:rFonts w:hint="eastAsia" w:ascii="仿宋" w:hAnsi="仿宋" w:eastAsia="仿宋" w:cs="宋体"/>
                <w:bCs/>
                <w:sz w:val="24"/>
              </w:rPr>
              <w:sym w:font="Wingdings 2" w:char="00A3"/>
            </w:r>
            <w:r>
              <w:rPr>
                <w:rFonts w:hint="eastAsia" w:ascii="仿宋" w:hAnsi="仿宋" w:eastAsia="仿宋" w:cs="宋体"/>
                <w:bCs/>
                <w:sz w:val="24"/>
              </w:rPr>
              <w:t>保证保险</w:t>
            </w:r>
          </w:p>
          <w:p w14:paraId="6C3F2263">
            <w:pPr>
              <w:spacing w:line="360" w:lineRule="auto"/>
              <w:rPr>
                <w:rFonts w:ascii="仿宋" w:hAnsi="仿宋" w:eastAsia="仿宋" w:cs="宋体"/>
                <w:bCs/>
                <w:sz w:val="24"/>
              </w:rPr>
            </w:pPr>
            <w:r>
              <w:rPr>
                <w:rFonts w:hint="eastAsia" w:ascii="仿宋" w:hAnsi="仿宋" w:eastAsia="仿宋" w:cs="宋体"/>
                <w:bCs/>
                <w:sz w:val="24"/>
              </w:rPr>
              <w:t>（3）具体要求：</w:t>
            </w:r>
          </w:p>
          <w:p w14:paraId="260D1F74">
            <w:pPr>
              <w:spacing w:line="360" w:lineRule="auto"/>
              <w:rPr>
                <w:rFonts w:ascii="仿宋" w:hAnsi="仿宋" w:eastAsia="仿宋" w:cs="宋体"/>
                <w:bCs/>
                <w:sz w:val="24"/>
              </w:rPr>
            </w:pPr>
            <w:r>
              <w:rPr>
                <w:rFonts w:hint="eastAsia" w:ascii="仿宋" w:hAnsi="仿宋" w:eastAsia="仿宋" w:cs="宋体"/>
                <w:bCs/>
                <w:sz w:val="24"/>
              </w:rPr>
              <w:t>①采用银行保函的，应为不可撤销、不可转让的见索即付独立保函。</w:t>
            </w:r>
          </w:p>
          <w:p w14:paraId="25217C98">
            <w:pPr>
              <w:spacing w:line="360" w:lineRule="auto"/>
              <w:rPr>
                <w:rFonts w:ascii="仿宋" w:hAnsi="仿宋" w:eastAsia="仿宋" w:cs="宋体"/>
                <w:bCs/>
                <w:sz w:val="24"/>
              </w:rPr>
            </w:pPr>
            <w:r>
              <w:rPr>
                <w:rFonts w:hint="eastAsia" w:ascii="仿宋" w:hAnsi="仿宋" w:eastAsia="仿宋" w:cs="宋体"/>
                <w:bCs/>
                <w:sz w:val="24"/>
              </w:rPr>
              <w:t>②采用担保机构担保的，应为经安徽省地方金融监督管理局审查批准，依法取得融资担保业务经营许可证的融资担保机构出具的不可撤销、不可转让的见索即付独立保函。</w:t>
            </w:r>
          </w:p>
          <w:p w14:paraId="4F6DF79C">
            <w:pPr>
              <w:spacing w:line="360" w:lineRule="auto"/>
              <w:rPr>
                <w:rFonts w:ascii="仿宋" w:hAnsi="仿宋" w:eastAsia="仿宋" w:cs="宋体"/>
                <w:bCs/>
                <w:snapToGrid w:val="0"/>
                <w:sz w:val="24"/>
              </w:rPr>
            </w:pPr>
            <w:r>
              <w:rPr>
                <w:rFonts w:hint="eastAsia" w:ascii="仿宋" w:hAnsi="仿宋" w:eastAsia="仿宋" w:cs="宋体"/>
                <w:bCs/>
                <w:sz w:val="24"/>
              </w:rPr>
              <w:t>③采用保证保险的，应为保险公司出具的不可撤销、不可转让的见索即付保证保险。</w:t>
            </w:r>
          </w:p>
          <w:p w14:paraId="2FC37ACC">
            <w:pPr>
              <w:spacing w:line="360" w:lineRule="auto"/>
              <w:rPr>
                <w:rFonts w:ascii="仿宋" w:hAnsi="仿宋" w:eastAsia="仿宋"/>
                <w:sz w:val="24"/>
              </w:rPr>
            </w:pPr>
            <w:r>
              <w:rPr>
                <w:rFonts w:hint="eastAsia" w:ascii="仿宋" w:hAnsi="仿宋" w:eastAsia="仿宋" w:cs="宋体"/>
                <w:bCs/>
                <w:sz w:val="24"/>
              </w:rPr>
              <w:t>（4）其他要求：【关于履约保证金的其他要求】</w:t>
            </w:r>
          </w:p>
        </w:tc>
      </w:tr>
      <w:tr w14:paraId="27829319">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24C9F4D4"/>
        </w:tc>
        <w:tc>
          <w:tcPr>
            <w:tcW w:w="1904" w:type="dxa"/>
            <w:tcBorders>
              <w:top w:val="single" w:color="auto" w:sz="4" w:space="0"/>
              <w:left w:val="single" w:color="auto" w:sz="4" w:space="0"/>
              <w:bottom w:val="single" w:color="auto" w:sz="4" w:space="0"/>
              <w:right w:val="single" w:color="auto" w:sz="4" w:space="0"/>
            </w:tcBorders>
            <w:vAlign w:val="center"/>
          </w:tcPr>
          <w:p w14:paraId="56F6CA6C"/>
        </w:tc>
        <w:tc>
          <w:tcPr>
            <w:tcW w:w="6845" w:type="dxa"/>
            <w:tcBorders>
              <w:top w:val="single" w:color="auto" w:sz="4" w:space="0"/>
              <w:left w:val="single" w:color="auto" w:sz="4" w:space="0"/>
              <w:bottom w:val="single" w:color="auto" w:sz="4" w:space="0"/>
              <w:right w:val="single" w:color="auto" w:sz="4" w:space="0"/>
            </w:tcBorders>
            <w:vAlign w:val="center"/>
          </w:tcPr>
          <w:p w14:paraId="7F43985F"/>
        </w:tc>
      </w:tr>
      <w:tr w14:paraId="4784A853">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28DE9A82">
            <w:pPr>
              <w:pStyle w:val="21"/>
              <w:spacing w:line="360" w:lineRule="auto"/>
              <w:rPr>
                <w:rFonts w:ascii="仿宋" w:hAnsi="仿宋" w:eastAsia="仿宋"/>
              </w:rPr>
            </w:pPr>
            <w:r>
              <w:rPr>
                <w:rFonts w:hint="eastAsia" w:ascii="仿宋" w:hAnsi="仿宋" w:eastAsia="仿宋"/>
              </w:rPr>
              <w:t>22</w:t>
            </w:r>
          </w:p>
        </w:tc>
        <w:tc>
          <w:tcPr>
            <w:tcW w:w="1904" w:type="dxa"/>
            <w:tcBorders>
              <w:top w:val="single" w:color="auto" w:sz="4" w:space="0"/>
              <w:left w:val="single" w:color="auto" w:sz="4" w:space="0"/>
              <w:bottom w:val="single" w:color="auto" w:sz="4" w:space="0"/>
              <w:right w:val="single" w:color="auto" w:sz="4" w:space="0"/>
            </w:tcBorders>
            <w:vAlign w:val="center"/>
          </w:tcPr>
          <w:p w14:paraId="78F9471B">
            <w:pPr>
              <w:spacing w:line="360" w:lineRule="auto"/>
              <w:jc w:val="center"/>
              <w:rPr>
                <w:rFonts w:ascii="仿宋" w:hAnsi="仿宋" w:eastAsia="仿宋" w:cs="宋体"/>
                <w:bCs/>
                <w:sz w:val="24"/>
              </w:rPr>
            </w:pPr>
            <w:r>
              <w:rPr>
                <w:rFonts w:hint="eastAsia" w:ascii="仿宋" w:hAnsi="仿宋" w:eastAsia="仿宋" w:cs="宋体"/>
                <w:bCs/>
                <w:sz w:val="24"/>
              </w:rPr>
              <w:t>评审过程中的澄清、说明或补正</w:t>
            </w:r>
          </w:p>
        </w:tc>
        <w:tc>
          <w:tcPr>
            <w:tcW w:w="6845" w:type="dxa"/>
            <w:tcBorders>
              <w:top w:val="single" w:color="auto" w:sz="4" w:space="0"/>
              <w:left w:val="single" w:color="auto" w:sz="4" w:space="0"/>
              <w:bottom w:val="single" w:color="auto" w:sz="4" w:space="0"/>
              <w:right w:val="single" w:color="auto" w:sz="4" w:space="0"/>
            </w:tcBorders>
            <w:vAlign w:val="center"/>
          </w:tcPr>
          <w:p w14:paraId="0ED779B5">
            <w:pPr>
              <w:spacing w:line="360" w:lineRule="auto"/>
              <w:rPr>
                <w:rFonts w:ascii="仿宋" w:hAnsi="仿宋" w:eastAsia="仿宋" w:cs="宋体"/>
                <w:sz w:val="24"/>
              </w:rPr>
            </w:pPr>
            <w:r>
              <w:rPr>
                <w:rFonts w:hint="eastAsia" w:ascii="仿宋" w:hAnsi="仿宋" w:eastAsia="仿宋" w:cs="宋体"/>
                <w:bCs/>
                <w:sz w:val="24"/>
              </w:rPr>
              <w:t>（1）在评审过程中，评审小组可以书面形式要求供应商对所提交响应文件中不明确的内容进行书面澄清或说明，或者对细微偏差进行补正。评审小组不接受供应商主动提出的澄清、说明或补正。</w:t>
            </w:r>
          </w:p>
          <w:p w14:paraId="1E50390A">
            <w:pPr>
              <w:spacing w:line="360" w:lineRule="auto"/>
              <w:rPr>
                <w:rFonts w:ascii="仿宋" w:hAnsi="仿宋" w:eastAsia="仿宋" w:cs="宋体"/>
                <w:bCs/>
                <w:sz w:val="24"/>
              </w:rPr>
            </w:pPr>
            <w:r>
              <w:rPr>
                <w:rFonts w:hint="eastAsia" w:ascii="仿宋" w:hAnsi="仿宋" w:eastAsia="仿宋" w:cs="宋体"/>
                <w:bCs/>
                <w:sz w:val="24"/>
              </w:rPr>
              <w:t>（2）因供应商未在规定时间内按照评审小组要求进行澄清、说明或补正内容的，视同供应商放弃澄清、说明或补正内容的权利，评审小组可按照对供应商不利的解释进行判定。</w:t>
            </w:r>
          </w:p>
          <w:p w14:paraId="7EE5E65F">
            <w:pPr>
              <w:pStyle w:val="16"/>
              <w:ind w:left="0" w:leftChars="0" w:firstLine="0" w:firstLineChars="0"/>
              <w:rPr>
                <w:rFonts w:ascii="仿宋" w:hAnsi="仿宋" w:eastAsia="仿宋" w:cs="宋体"/>
                <w:bCs/>
                <w:sz w:val="24"/>
              </w:rPr>
            </w:pPr>
            <w:r>
              <w:rPr>
                <w:rFonts w:hint="eastAsia" w:ascii="仿宋" w:hAnsi="仿宋" w:eastAsia="仿宋" w:cs="宋体"/>
                <w:bCs/>
                <w:sz w:val="24"/>
              </w:rPr>
              <w:t>（3）澄清、说明和补正不得改变响应文件的实质性内容（算术性错误修正的除外）。供应商的书面澄清、说明和补正属于响应文件的组成部分。</w:t>
            </w:r>
          </w:p>
          <w:p w14:paraId="14EF5B14">
            <w:pPr>
              <w:spacing w:line="360" w:lineRule="auto"/>
              <w:rPr>
                <w:rFonts w:ascii="仿宋" w:hAnsi="仿宋" w:eastAsia="仿宋" w:cs="宋体"/>
                <w:bCs/>
                <w:sz w:val="24"/>
              </w:rPr>
            </w:pPr>
            <w:r>
              <w:rPr>
                <w:rFonts w:hint="eastAsia" w:ascii="仿宋" w:hAnsi="仿宋" w:eastAsia="仿宋" w:cs="宋体"/>
                <w:bCs/>
                <w:sz w:val="24"/>
              </w:rPr>
              <w:t>（4）评审小组对供应商提交的澄清、说明或补正有疑问的，可以要求供应商进一步澄清、说明或补正。</w:t>
            </w:r>
          </w:p>
        </w:tc>
      </w:tr>
      <w:tr w14:paraId="294A3389">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5178D9D8">
            <w:pPr>
              <w:pStyle w:val="21"/>
              <w:spacing w:line="360" w:lineRule="auto"/>
              <w:rPr>
                <w:rFonts w:ascii="仿宋" w:hAnsi="仿宋" w:eastAsia="仿宋"/>
              </w:rPr>
            </w:pPr>
            <w:r>
              <w:rPr>
                <w:rFonts w:hint="eastAsia" w:ascii="仿宋" w:hAnsi="仿宋" w:eastAsia="仿宋"/>
              </w:rPr>
              <w:t>23</w:t>
            </w:r>
          </w:p>
        </w:tc>
        <w:tc>
          <w:tcPr>
            <w:tcW w:w="1904" w:type="dxa"/>
            <w:tcBorders>
              <w:top w:val="single" w:color="auto" w:sz="4" w:space="0"/>
              <w:left w:val="single" w:color="auto" w:sz="4" w:space="0"/>
              <w:bottom w:val="single" w:color="auto" w:sz="4" w:space="0"/>
              <w:right w:val="single" w:color="auto" w:sz="4" w:space="0"/>
            </w:tcBorders>
            <w:vAlign w:val="center"/>
          </w:tcPr>
          <w:p w14:paraId="55B253A3">
            <w:pPr>
              <w:spacing w:line="360" w:lineRule="auto"/>
              <w:jc w:val="center"/>
              <w:rPr>
                <w:rFonts w:ascii="仿宋" w:hAnsi="仿宋" w:eastAsia="仿宋" w:cs="宋体"/>
                <w:bCs/>
                <w:sz w:val="24"/>
              </w:rPr>
            </w:pPr>
            <w:r>
              <w:rPr>
                <w:rFonts w:hint="eastAsia" w:ascii="仿宋" w:hAnsi="仿宋" w:eastAsia="仿宋" w:cs="宋体"/>
                <w:bCs/>
                <w:sz w:val="24"/>
              </w:rPr>
              <w:t>解释权</w:t>
            </w:r>
          </w:p>
        </w:tc>
        <w:tc>
          <w:tcPr>
            <w:tcW w:w="6845" w:type="dxa"/>
            <w:tcBorders>
              <w:top w:val="single" w:color="auto" w:sz="4" w:space="0"/>
              <w:left w:val="single" w:color="auto" w:sz="4" w:space="0"/>
              <w:bottom w:val="single" w:color="auto" w:sz="4" w:space="0"/>
              <w:right w:val="single" w:color="auto" w:sz="4" w:space="0"/>
            </w:tcBorders>
            <w:vAlign w:val="center"/>
          </w:tcPr>
          <w:p w14:paraId="2A9CD6F1">
            <w:pPr>
              <w:spacing w:line="360" w:lineRule="auto"/>
              <w:rPr>
                <w:rFonts w:ascii="仿宋" w:hAnsi="仿宋" w:eastAsia="仿宋" w:cs="宋体"/>
                <w:bCs/>
                <w:sz w:val="24"/>
              </w:rPr>
            </w:pPr>
            <w:r>
              <w:rPr>
                <w:rFonts w:hint="eastAsia" w:ascii="仿宋" w:hAnsi="仿宋" w:eastAsia="仿宋" w:cs="宋体"/>
                <w:bCs/>
                <w:sz w:val="24"/>
              </w:rPr>
              <w:t>（1）构成本采购文件的各个组成文件应互为解释，互为说明；</w:t>
            </w:r>
          </w:p>
          <w:p w14:paraId="3DF8473A">
            <w:pPr>
              <w:spacing w:line="360" w:lineRule="auto"/>
              <w:rPr>
                <w:rFonts w:ascii="仿宋" w:hAnsi="仿宋" w:eastAsia="仿宋" w:cs="宋体"/>
                <w:bCs/>
                <w:sz w:val="24"/>
              </w:rPr>
            </w:pPr>
            <w:r>
              <w:rPr>
                <w:rFonts w:hint="eastAsia" w:ascii="仿宋" w:hAnsi="仿宋" w:eastAsia="仿宋" w:cs="宋体"/>
                <w:bCs/>
                <w:sz w:val="24"/>
              </w:rPr>
              <w:t>（2）同一组成文件中就同一事项的规定或约定不一致的，以编排顺序在后者为准；</w:t>
            </w:r>
          </w:p>
          <w:p w14:paraId="367AA39A">
            <w:pPr>
              <w:spacing w:line="360" w:lineRule="auto"/>
              <w:rPr>
                <w:rFonts w:ascii="仿宋" w:hAnsi="仿宋" w:eastAsia="仿宋" w:cs="宋体"/>
                <w:bCs/>
                <w:sz w:val="24"/>
              </w:rPr>
            </w:pPr>
            <w:r>
              <w:rPr>
                <w:rFonts w:hint="eastAsia" w:ascii="仿宋" w:hAnsi="仿宋" w:eastAsia="仿宋" w:cs="宋体"/>
                <w:bCs/>
                <w:sz w:val="24"/>
              </w:rPr>
              <w:t>（3）如有不明确或不一致，构成合同文件组成内容的，以合同文件约定内容为准，且以专用合同条款约定的合同文件优先顺序解释；</w:t>
            </w:r>
          </w:p>
          <w:p w14:paraId="236EEE8E">
            <w:pPr>
              <w:spacing w:line="360" w:lineRule="auto"/>
              <w:rPr>
                <w:rFonts w:ascii="仿宋" w:hAnsi="仿宋" w:eastAsia="仿宋" w:cs="宋体"/>
                <w:bCs/>
                <w:sz w:val="24"/>
              </w:rPr>
            </w:pPr>
            <w:r>
              <w:rPr>
                <w:rFonts w:hint="eastAsia" w:ascii="仿宋" w:hAnsi="仿宋" w:eastAsia="仿宋" w:cs="宋体"/>
                <w:bCs/>
                <w:sz w:val="24"/>
              </w:rPr>
              <w:t>（4）除采购文件中有特别规定外，按照采购公告、供应商须知、评审办法、响应文件格式的先后顺序解释；</w:t>
            </w:r>
          </w:p>
          <w:p w14:paraId="17F46D59">
            <w:pPr>
              <w:spacing w:line="360" w:lineRule="auto"/>
              <w:rPr>
                <w:rFonts w:ascii="仿宋" w:hAnsi="仿宋" w:eastAsia="仿宋" w:cs="宋体"/>
                <w:bCs/>
                <w:sz w:val="24"/>
              </w:rPr>
            </w:pPr>
            <w:r>
              <w:rPr>
                <w:rFonts w:hint="eastAsia" w:ascii="仿宋" w:hAnsi="仿宋" w:eastAsia="仿宋" w:cs="宋体"/>
                <w:bCs/>
                <w:sz w:val="24"/>
              </w:rPr>
              <w:t>（5）按照本款前述规定仍不能形成结论的，由采购人负责解释。</w:t>
            </w:r>
          </w:p>
        </w:tc>
      </w:tr>
      <w:tr w14:paraId="365384A2">
        <w:tblPrEx>
          <w:tblCellMar>
            <w:top w:w="0" w:type="dxa"/>
            <w:left w:w="108" w:type="dxa"/>
            <w:bottom w:w="0" w:type="dxa"/>
            <w:right w:w="108" w:type="dxa"/>
          </w:tblCellMar>
        </w:tblPrEx>
        <w:trPr>
          <w:trHeight w:val="567"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7B7A05A1">
            <w:pPr>
              <w:pStyle w:val="21"/>
              <w:spacing w:line="360" w:lineRule="auto"/>
              <w:rPr>
                <w:rFonts w:ascii="仿宋" w:hAnsi="仿宋" w:eastAsia="仿宋"/>
              </w:rPr>
            </w:pPr>
            <w:r>
              <w:rPr>
                <w:rFonts w:hint="eastAsia" w:ascii="仿宋" w:hAnsi="仿宋" w:eastAsia="仿宋" w:cs="宋体"/>
              </w:rPr>
              <w:t>2</w:t>
            </w:r>
            <w:r>
              <w:rPr>
                <w:rFonts w:ascii="仿宋" w:hAnsi="仿宋" w:eastAsia="仿宋" w:cs="宋体"/>
              </w:rPr>
              <w:t>4</w:t>
            </w:r>
          </w:p>
        </w:tc>
        <w:tc>
          <w:tcPr>
            <w:tcW w:w="1904" w:type="dxa"/>
            <w:tcBorders>
              <w:top w:val="single" w:color="auto" w:sz="4" w:space="0"/>
              <w:left w:val="single" w:color="auto" w:sz="4" w:space="0"/>
              <w:bottom w:val="single" w:color="auto" w:sz="4" w:space="0"/>
              <w:right w:val="single" w:color="auto" w:sz="4" w:space="0"/>
            </w:tcBorders>
            <w:vAlign w:val="center"/>
          </w:tcPr>
          <w:p w14:paraId="7938B59D">
            <w:pPr>
              <w:spacing w:line="360" w:lineRule="auto"/>
              <w:jc w:val="center"/>
              <w:rPr>
                <w:rFonts w:ascii="仿宋" w:hAnsi="仿宋" w:eastAsia="仿宋" w:cs="宋体"/>
                <w:bCs/>
                <w:sz w:val="24"/>
              </w:rPr>
            </w:pPr>
            <w:r>
              <w:rPr>
                <w:rFonts w:hint="eastAsia" w:ascii="仿宋" w:hAnsi="仿宋" w:eastAsia="仿宋" w:cs="宋体"/>
                <w:bCs/>
                <w:sz w:val="24"/>
              </w:rPr>
              <w:t>异议提出方式</w:t>
            </w:r>
          </w:p>
        </w:tc>
        <w:tc>
          <w:tcPr>
            <w:tcW w:w="6845" w:type="dxa"/>
            <w:tcBorders>
              <w:top w:val="single" w:color="auto" w:sz="4" w:space="0"/>
              <w:left w:val="single" w:color="auto" w:sz="4" w:space="0"/>
              <w:bottom w:val="single" w:color="auto" w:sz="4" w:space="0"/>
              <w:right w:val="single" w:color="auto" w:sz="4" w:space="0"/>
            </w:tcBorders>
            <w:vAlign w:val="center"/>
          </w:tcPr>
          <w:p w14:paraId="1CCA262D">
            <w:pPr>
              <w:spacing w:line="360" w:lineRule="auto"/>
              <w:rPr>
                <w:rFonts w:ascii="仿宋" w:hAnsi="仿宋" w:eastAsia="仿宋" w:cs="宋体"/>
                <w:bCs/>
                <w:sz w:val="24"/>
              </w:rPr>
            </w:pPr>
            <w:r>
              <w:rPr>
                <w:rFonts w:hint="eastAsia" w:ascii="仿宋" w:hAnsi="仿宋" w:eastAsia="仿宋" w:cs="宋体"/>
                <w:bCs/>
                <w:sz w:val="24"/>
              </w:rPr>
              <w:t>以书面形式提出。</w:t>
            </w:r>
          </w:p>
        </w:tc>
      </w:tr>
    </w:tbl>
    <w:p w14:paraId="032536B2">
      <w:bookmarkStart w:id="5" w:name="_Toc20546"/>
      <w:bookmarkStart w:id="6" w:name="_Toc16879"/>
      <w:bookmarkStart w:id="7" w:name="_Toc19833"/>
      <w:bookmarkStart w:id="8" w:name="_Toc26676"/>
    </w:p>
    <w:p w14:paraId="7E095F39">
      <w:pPr>
        <w:widowControl/>
        <w:jc w:val="left"/>
        <w:rPr>
          <w:rFonts w:ascii="宋体" w:hAnsi="宋体" w:cs="宋体"/>
          <w:b/>
          <w:kern w:val="44"/>
          <w:sz w:val="32"/>
          <w:szCs w:val="32"/>
        </w:rPr>
      </w:pPr>
      <w:r>
        <w:rPr>
          <w:rFonts w:ascii="宋体" w:hAnsi="宋体" w:cs="宋体"/>
          <w:sz w:val="32"/>
          <w:szCs w:val="32"/>
        </w:rPr>
        <w:br w:type="page"/>
      </w:r>
    </w:p>
    <w:p w14:paraId="5C9B6C38">
      <w:pPr>
        <w:spacing w:line="560" w:lineRule="exact"/>
        <w:ind w:firstLine="640" w:firstLineChars="200"/>
        <w:rPr>
          <w:rFonts w:ascii="黑体" w:eastAsia="黑体"/>
          <w:sz w:val="32"/>
        </w:rPr>
      </w:pPr>
      <w:r>
        <w:rPr>
          <w:rFonts w:hint="eastAsia" w:ascii="黑体" w:eastAsia="黑体"/>
          <w:sz w:val="32"/>
        </w:rPr>
        <w:t>第二章 评审办法</w:t>
      </w:r>
      <w:bookmarkEnd w:id="5"/>
      <w:r>
        <w:rPr>
          <w:rFonts w:hint="eastAsia" w:ascii="黑体" w:eastAsia="黑体"/>
          <w:sz w:val="32"/>
        </w:rPr>
        <w:t>（综合评估法）</w:t>
      </w:r>
      <w:bookmarkEnd w:id="6"/>
      <w:bookmarkEnd w:id="7"/>
      <w:bookmarkEnd w:id="8"/>
    </w:p>
    <w:tbl>
      <w:tblPr>
        <w:tblStyle w:val="17"/>
        <w:tblW w:w="106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85"/>
        <w:gridCol w:w="1303"/>
        <w:gridCol w:w="3015"/>
        <w:gridCol w:w="5022"/>
      </w:tblGrid>
      <w:tr w14:paraId="03CED9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588" w:type="dxa"/>
            <w:gridSpan w:val="2"/>
            <w:tcBorders>
              <w:top w:val="single" w:color="auto" w:sz="4" w:space="0"/>
              <w:bottom w:val="single" w:color="auto" w:sz="4" w:space="0"/>
              <w:right w:val="single" w:color="auto" w:sz="4" w:space="0"/>
            </w:tcBorders>
            <w:vAlign w:val="center"/>
          </w:tcPr>
          <w:p w14:paraId="73CCE168">
            <w:pPr>
              <w:spacing w:line="360" w:lineRule="auto"/>
              <w:jc w:val="center"/>
              <w:textAlignment w:val="baseline"/>
              <w:rPr>
                <w:rFonts w:ascii="仿宋" w:hAnsi="仿宋" w:eastAsia="仿宋"/>
                <w:b/>
                <w:sz w:val="24"/>
              </w:rPr>
            </w:pPr>
            <w:r>
              <w:rPr>
                <w:rFonts w:ascii="仿宋" w:hAnsi="仿宋" w:eastAsia="仿宋"/>
                <w:b/>
                <w:sz w:val="24"/>
              </w:rPr>
              <w:t>条款号</w:t>
            </w:r>
          </w:p>
        </w:tc>
        <w:tc>
          <w:tcPr>
            <w:tcW w:w="3015" w:type="dxa"/>
            <w:tcBorders>
              <w:top w:val="single" w:color="auto" w:sz="4" w:space="0"/>
              <w:left w:val="single" w:color="auto" w:sz="4" w:space="0"/>
              <w:bottom w:val="single" w:color="auto" w:sz="4" w:space="0"/>
              <w:right w:val="single" w:color="auto" w:sz="4" w:space="0"/>
            </w:tcBorders>
            <w:vAlign w:val="center"/>
          </w:tcPr>
          <w:p w14:paraId="22F483D0">
            <w:pPr>
              <w:spacing w:line="360" w:lineRule="auto"/>
              <w:jc w:val="center"/>
              <w:textAlignment w:val="baseline"/>
              <w:rPr>
                <w:rFonts w:ascii="仿宋" w:hAnsi="仿宋" w:eastAsia="仿宋"/>
                <w:b/>
                <w:sz w:val="24"/>
              </w:rPr>
            </w:pPr>
            <w:r>
              <w:rPr>
                <w:rFonts w:ascii="仿宋" w:hAnsi="仿宋" w:eastAsia="仿宋"/>
                <w:b/>
                <w:sz w:val="24"/>
              </w:rPr>
              <w:t>评审因素</w:t>
            </w:r>
          </w:p>
        </w:tc>
        <w:tc>
          <w:tcPr>
            <w:tcW w:w="5022" w:type="dxa"/>
            <w:tcBorders>
              <w:top w:val="single" w:color="auto" w:sz="4" w:space="0"/>
              <w:left w:val="single" w:color="auto" w:sz="4" w:space="0"/>
              <w:bottom w:val="single" w:color="auto" w:sz="4" w:space="0"/>
              <w:right w:val="single" w:color="auto" w:sz="4" w:space="0"/>
            </w:tcBorders>
            <w:vAlign w:val="center"/>
          </w:tcPr>
          <w:p w14:paraId="341F4687">
            <w:pPr>
              <w:spacing w:line="360" w:lineRule="auto"/>
              <w:jc w:val="center"/>
              <w:textAlignment w:val="baseline"/>
              <w:rPr>
                <w:rFonts w:ascii="仿宋" w:hAnsi="仿宋" w:eastAsia="仿宋"/>
                <w:b/>
                <w:sz w:val="24"/>
              </w:rPr>
            </w:pPr>
            <w:r>
              <w:rPr>
                <w:rFonts w:ascii="仿宋" w:hAnsi="仿宋" w:eastAsia="仿宋"/>
                <w:b/>
                <w:sz w:val="24"/>
              </w:rPr>
              <w:t>评审标准</w:t>
            </w:r>
          </w:p>
        </w:tc>
      </w:tr>
      <w:tr w14:paraId="515DA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restart"/>
            <w:tcBorders>
              <w:top w:val="single" w:color="auto" w:sz="4" w:space="0"/>
              <w:bottom w:val="single" w:color="auto" w:sz="4" w:space="0"/>
              <w:right w:val="single" w:color="auto" w:sz="4" w:space="0"/>
            </w:tcBorders>
            <w:vAlign w:val="center"/>
          </w:tcPr>
          <w:p w14:paraId="47FA5CB2">
            <w:pPr>
              <w:spacing w:line="360" w:lineRule="auto"/>
              <w:jc w:val="center"/>
              <w:textAlignment w:val="baseline"/>
              <w:rPr>
                <w:rFonts w:ascii="仿宋" w:hAnsi="仿宋" w:eastAsia="仿宋"/>
                <w:sz w:val="24"/>
              </w:rPr>
            </w:pPr>
            <w:r>
              <w:rPr>
                <w:rFonts w:ascii="仿宋" w:hAnsi="仿宋" w:eastAsia="仿宋"/>
                <w:sz w:val="24"/>
              </w:rPr>
              <w:t>1.1</w:t>
            </w:r>
          </w:p>
        </w:tc>
        <w:tc>
          <w:tcPr>
            <w:tcW w:w="1303" w:type="dxa"/>
            <w:vMerge w:val="restart"/>
            <w:tcBorders>
              <w:top w:val="single" w:color="auto" w:sz="4" w:space="0"/>
              <w:bottom w:val="single" w:color="auto" w:sz="4" w:space="0"/>
              <w:right w:val="single" w:color="auto" w:sz="4" w:space="0"/>
            </w:tcBorders>
            <w:vAlign w:val="center"/>
          </w:tcPr>
          <w:p w14:paraId="25B6877D">
            <w:pPr>
              <w:spacing w:line="360" w:lineRule="auto"/>
              <w:jc w:val="center"/>
              <w:textAlignment w:val="baseline"/>
              <w:rPr>
                <w:rFonts w:ascii="仿宋" w:hAnsi="仿宋" w:eastAsia="仿宋" w:cs="宋体"/>
                <w:sz w:val="24"/>
              </w:rPr>
            </w:pPr>
            <w:r>
              <w:rPr>
                <w:rFonts w:hint="eastAsia" w:ascii="仿宋" w:hAnsi="仿宋" w:eastAsia="仿宋" w:cs="宋体"/>
                <w:sz w:val="24"/>
              </w:rPr>
              <w:t>形式评审标准</w:t>
            </w:r>
          </w:p>
        </w:tc>
        <w:tc>
          <w:tcPr>
            <w:tcW w:w="3015" w:type="dxa"/>
            <w:tcBorders>
              <w:top w:val="single" w:color="auto" w:sz="4" w:space="0"/>
              <w:left w:val="single" w:color="auto" w:sz="4" w:space="0"/>
              <w:bottom w:val="single" w:color="auto" w:sz="4" w:space="0"/>
              <w:right w:val="single" w:color="auto" w:sz="4" w:space="0"/>
            </w:tcBorders>
            <w:vAlign w:val="center"/>
          </w:tcPr>
          <w:p w14:paraId="35DF89EF">
            <w:pPr>
              <w:spacing w:line="360" w:lineRule="auto"/>
              <w:jc w:val="center"/>
              <w:textAlignment w:val="baseline"/>
              <w:rPr>
                <w:rFonts w:ascii="仿宋" w:hAnsi="仿宋" w:eastAsia="仿宋"/>
                <w:sz w:val="24"/>
              </w:rPr>
            </w:pPr>
            <w:r>
              <w:rPr>
                <w:rFonts w:ascii="仿宋" w:hAnsi="仿宋" w:eastAsia="仿宋"/>
                <w:sz w:val="24"/>
              </w:rPr>
              <w:t>供应商</w:t>
            </w:r>
            <w:r>
              <w:rPr>
                <w:rFonts w:hint="eastAsia" w:ascii="仿宋" w:hAnsi="仿宋" w:eastAsia="仿宋"/>
                <w:sz w:val="24"/>
              </w:rPr>
              <w:t>名称</w:t>
            </w:r>
          </w:p>
        </w:tc>
        <w:tc>
          <w:tcPr>
            <w:tcW w:w="5022" w:type="dxa"/>
            <w:tcBorders>
              <w:top w:val="single" w:color="auto" w:sz="4" w:space="0"/>
              <w:left w:val="single" w:color="auto" w:sz="4" w:space="0"/>
              <w:bottom w:val="single" w:color="auto" w:sz="4" w:space="0"/>
              <w:right w:val="single" w:color="auto" w:sz="4" w:space="0"/>
            </w:tcBorders>
            <w:vAlign w:val="center"/>
          </w:tcPr>
          <w:p w14:paraId="580E27D2">
            <w:pPr>
              <w:spacing w:line="360" w:lineRule="auto"/>
              <w:textAlignment w:val="baseline"/>
              <w:rPr>
                <w:rFonts w:ascii="仿宋" w:hAnsi="仿宋" w:eastAsia="仿宋"/>
                <w:sz w:val="24"/>
              </w:rPr>
            </w:pPr>
            <w:r>
              <w:rPr>
                <w:rFonts w:hint="eastAsia" w:ascii="仿宋" w:hAnsi="仿宋" w:eastAsia="仿宋"/>
                <w:sz w:val="24"/>
              </w:rPr>
              <w:t>与营业执照、资质证书、安全生产许可证一致</w:t>
            </w:r>
          </w:p>
        </w:tc>
      </w:tr>
      <w:tr w14:paraId="0D929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0F993042">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061998E9">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66620BB">
            <w:pPr>
              <w:spacing w:line="360" w:lineRule="auto"/>
              <w:jc w:val="center"/>
              <w:textAlignment w:val="baseline"/>
              <w:rPr>
                <w:rFonts w:ascii="仿宋" w:hAnsi="仿宋" w:eastAsia="仿宋"/>
                <w:sz w:val="24"/>
              </w:rPr>
            </w:pPr>
            <w:r>
              <w:rPr>
                <w:rFonts w:ascii="仿宋" w:hAnsi="仿宋" w:eastAsia="仿宋"/>
                <w:sz w:val="24"/>
              </w:rPr>
              <w:t>响应文件</w:t>
            </w:r>
            <w:r>
              <w:rPr>
                <w:rFonts w:hint="eastAsia" w:ascii="仿宋" w:hAnsi="仿宋" w:eastAsia="仿宋"/>
                <w:sz w:val="24"/>
              </w:rPr>
              <w:t>签字盖章</w:t>
            </w:r>
          </w:p>
        </w:tc>
        <w:tc>
          <w:tcPr>
            <w:tcW w:w="5022" w:type="dxa"/>
            <w:tcBorders>
              <w:top w:val="single" w:color="auto" w:sz="4" w:space="0"/>
              <w:left w:val="single" w:color="auto" w:sz="4" w:space="0"/>
              <w:bottom w:val="single" w:color="auto" w:sz="4" w:space="0"/>
              <w:right w:val="single" w:color="auto" w:sz="4" w:space="0"/>
            </w:tcBorders>
            <w:vAlign w:val="center"/>
          </w:tcPr>
          <w:p w14:paraId="1A319F6E">
            <w:pPr>
              <w:spacing w:line="360" w:lineRule="auto"/>
              <w:textAlignment w:val="baseline"/>
              <w:rPr>
                <w:rFonts w:ascii="仿宋" w:hAnsi="仿宋" w:eastAsia="仿宋"/>
                <w:sz w:val="24"/>
              </w:rPr>
            </w:pPr>
            <w:r>
              <w:rPr>
                <w:rFonts w:ascii="仿宋" w:hAnsi="仿宋" w:eastAsia="仿宋"/>
                <w:sz w:val="24"/>
              </w:rPr>
              <w:t>响应文件</w:t>
            </w:r>
            <w:r>
              <w:rPr>
                <w:rFonts w:hint="eastAsia" w:ascii="仿宋" w:hAnsi="仿宋" w:eastAsia="仿宋"/>
                <w:sz w:val="24"/>
              </w:rPr>
              <w:t>封面、</w:t>
            </w:r>
            <w:r>
              <w:rPr>
                <w:rFonts w:ascii="仿宋" w:hAnsi="仿宋" w:eastAsia="仿宋"/>
                <w:sz w:val="24"/>
              </w:rPr>
              <w:t>响应函</w:t>
            </w:r>
            <w:r>
              <w:rPr>
                <w:rFonts w:hint="eastAsia" w:ascii="仿宋" w:hAnsi="仿宋" w:eastAsia="仿宋"/>
                <w:sz w:val="24"/>
              </w:rPr>
              <w:t>、授权委托书按</w:t>
            </w:r>
            <w:r>
              <w:rPr>
                <w:rFonts w:ascii="仿宋" w:hAnsi="仿宋" w:eastAsia="仿宋"/>
                <w:sz w:val="24"/>
              </w:rPr>
              <w:t>采购文件</w:t>
            </w:r>
            <w:r>
              <w:rPr>
                <w:rFonts w:hint="eastAsia" w:ascii="仿宋" w:hAnsi="仿宋" w:eastAsia="仿宋"/>
                <w:sz w:val="24"/>
              </w:rPr>
              <w:t>规定进行签字盖章</w:t>
            </w:r>
          </w:p>
        </w:tc>
      </w:tr>
      <w:tr w14:paraId="7657D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7AC95B46">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72EC3025">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E4496BE">
            <w:pPr>
              <w:spacing w:line="360" w:lineRule="auto"/>
              <w:jc w:val="center"/>
              <w:textAlignment w:val="baseline"/>
              <w:rPr>
                <w:rFonts w:ascii="仿宋" w:hAnsi="仿宋" w:eastAsia="仿宋"/>
                <w:sz w:val="24"/>
              </w:rPr>
            </w:pPr>
            <w:r>
              <w:rPr>
                <w:rFonts w:ascii="仿宋" w:hAnsi="仿宋" w:eastAsia="仿宋"/>
                <w:sz w:val="24"/>
              </w:rPr>
              <w:t>响应文件</w:t>
            </w:r>
            <w:r>
              <w:rPr>
                <w:rFonts w:hint="eastAsia" w:ascii="仿宋" w:hAnsi="仿宋" w:eastAsia="仿宋"/>
                <w:sz w:val="24"/>
              </w:rPr>
              <w:t>格式</w:t>
            </w:r>
          </w:p>
        </w:tc>
        <w:tc>
          <w:tcPr>
            <w:tcW w:w="5022" w:type="dxa"/>
            <w:tcBorders>
              <w:top w:val="single" w:color="auto" w:sz="4" w:space="0"/>
              <w:left w:val="single" w:color="auto" w:sz="4" w:space="0"/>
              <w:bottom w:val="single" w:color="auto" w:sz="4" w:space="0"/>
              <w:right w:val="single" w:color="auto" w:sz="4" w:space="0"/>
            </w:tcBorders>
            <w:vAlign w:val="center"/>
          </w:tcPr>
          <w:p w14:paraId="505E45CA">
            <w:pPr>
              <w:spacing w:line="360" w:lineRule="auto"/>
              <w:textAlignment w:val="baseline"/>
              <w:rPr>
                <w:rFonts w:ascii="仿宋" w:hAnsi="仿宋" w:eastAsia="仿宋"/>
                <w:sz w:val="24"/>
              </w:rPr>
            </w:pPr>
            <w:r>
              <w:rPr>
                <w:rFonts w:hint="eastAsia" w:ascii="仿宋" w:hAnsi="仿宋" w:eastAsia="仿宋"/>
                <w:sz w:val="24"/>
              </w:rPr>
              <w:t>符合第</w:t>
            </w:r>
            <w:r>
              <w:rPr>
                <w:rFonts w:ascii="仿宋" w:hAnsi="仿宋" w:eastAsia="仿宋"/>
                <w:sz w:val="24"/>
              </w:rPr>
              <w:t>六</w:t>
            </w:r>
            <w:r>
              <w:rPr>
                <w:rFonts w:hint="eastAsia" w:ascii="仿宋" w:hAnsi="仿宋" w:eastAsia="仿宋"/>
                <w:sz w:val="24"/>
              </w:rPr>
              <w:t>章“</w:t>
            </w:r>
            <w:r>
              <w:rPr>
                <w:rFonts w:ascii="仿宋" w:hAnsi="仿宋" w:eastAsia="仿宋"/>
                <w:sz w:val="24"/>
              </w:rPr>
              <w:t>响应文件</w:t>
            </w:r>
            <w:r>
              <w:rPr>
                <w:rFonts w:hint="eastAsia" w:ascii="仿宋" w:hAnsi="仿宋" w:eastAsia="仿宋"/>
                <w:sz w:val="24"/>
              </w:rPr>
              <w:t>格式”的要求</w:t>
            </w:r>
          </w:p>
        </w:tc>
      </w:tr>
      <w:tr w14:paraId="2853F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3DC11A63">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3BD66508">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45E61E1">
            <w:pPr>
              <w:spacing w:line="360" w:lineRule="auto"/>
              <w:jc w:val="center"/>
              <w:textAlignment w:val="baseline"/>
              <w:rPr>
                <w:rFonts w:ascii="仿宋" w:hAnsi="仿宋" w:eastAsia="仿宋"/>
                <w:sz w:val="24"/>
              </w:rPr>
            </w:pPr>
            <w:r>
              <w:rPr>
                <w:rFonts w:ascii="仿宋" w:hAnsi="仿宋" w:eastAsia="仿宋"/>
                <w:sz w:val="24"/>
              </w:rPr>
              <w:t>联合体</w:t>
            </w:r>
            <w:r>
              <w:rPr>
                <w:rFonts w:hint="eastAsia" w:ascii="仿宋" w:hAnsi="仿宋" w:eastAsia="仿宋"/>
                <w:sz w:val="24"/>
              </w:rPr>
              <w:t>供应商</w:t>
            </w:r>
          </w:p>
          <w:p w14:paraId="1BBBECA3">
            <w:pPr>
              <w:spacing w:line="360" w:lineRule="auto"/>
              <w:jc w:val="center"/>
              <w:textAlignment w:val="baseline"/>
              <w:rPr>
                <w:rFonts w:ascii="仿宋" w:hAnsi="仿宋" w:eastAsia="仿宋"/>
                <w:sz w:val="24"/>
              </w:rPr>
            </w:pPr>
            <w:r>
              <w:rPr>
                <w:rFonts w:hint="eastAsia" w:ascii="仿宋" w:hAnsi="仿宋" w:eastAsia="仿宋"/>
                <w:sz w:val="24"/>
              </w:rPr>
              <w:t>（如有）</w:t>
            </w:r>
          </w:p>
        </w:tc>
        <w:tc>
          <w:tcPr>
            <w:tcW w:w="5022" w:type="dxa"/>
            <w:tcBorders>
              <w:top w:val="single" w:color="auto" w:sz="4" w:space="0"/>
              <w:left w:val="single" w:color="auto" w:sz="4" w:space="0"/>
              <w:bottom w:val="single" w:color="auto" w:sz="4" w:space="0"/>
              <w:right w:val="single" w:color="auto" w:sz="4" w:space="0"/>
            </w:tcBorders>
            <w:vAlign w:val="center"/>
          </w:tcPr>
          <w:p w14:paraId="3528EA20">
            <w:pPr>
              <w:spacing w:line="360" w:lineRule="auto"/>
              <w:textAlignment w:val="baseline"/>
              <w:rPr>
                <w:rFonts w:ascii="仿宋" w:hAnsi="仿宋" w:eastAsia="仿宋"/>
                <w:sz w:val="24"/>
              </w:rPr>
            </w:pPr>
            <w:r>
              <w:rPr>
                <w:rFonts w:ascii="仿宋" w:hAnsi="仿宋" w:eastAsia="仿宋"/>
                <w:sz w:val="24"/>
              </w:rPr>
              <w:t>提交符合</w:t>
            </w:r>
            <w:r>
              <w:rPr>
                <w:rFonts w:hint="eastAsia" w:ascii="仿宋" w:hAnsi="仿宋" w:eastAsia="仿宋"/>
                <w:sz w:val="24"/>
              </w:rPr>
              <w:t>采购</w:t>
            </w:r>
            <w:r>
              <w:rPr>
                <w:rFonts w:ascii="仿宋" w:hAnsi="仿宋" w:eastAsia="仿宋"/>
                <w:sz w:val="24"/>
              </w:rPr>
              <w:t>文件要求的联合体协议书，明确各方承担连带责任，并明确联合体牵头人</w:t>
            </w:r>
          </w:p>
        </w:tc>
      </w:tr>
      <w:tr w14:paraId="33EF9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405DFD1E">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306A979B">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180AB5CD">
            <w:pPr>
              <w:spacing w:line="360" w:lineRule="auto"/>
              <w:jc w:val="center"/>
              <w:textAlignment w:val="baseline"/>
              <w:rPr>
                <w:rFonts w:ascii="仿宋" w:hAnsi="仿宋" w:eastAsia="仿宋"/>
                <w:sz w:val="24"/>
              </w:rPr>
            </w:pPr>
            <w:r>
              <w:rPr>
                <w:rFonts w:hint="eastAsia" w:ascii="仿宋" w:hAnsi="仿宋" w:eastAsia="仿宋"/>
                <w:sz w:val="24"/>
              </w:rPr>
              <w:t>报价唯一</w:t>
            </w:r>
          </w:p>
        </w:tc>
        <w:tc>
          <w:tcPr>
            <w:tcW w:w="5022" w:type="dxa"/>
            <w:tcBorders>
              <w:top w:val="single" w:color="auto" w:sz="4" w:space="0"/>
              <w:left w:val="single" w:color="auto" w:sz="4" w:space="0"/>
              <w:bottom w:val="single" w:color="auto" w:sz="4" w:space="0"/>
              <w:right w:val="single" w:color="auto" w:sz="4" w:space="0"/>
            </w:tcBorders>
            <w:vAlign w:val="center"/>
          </w:tcPr>
          <w:p w14:paraId="14545AE1">
            <w:pPr>
              <w:spacing w:line="360" w:lineRule="auto"/>
              <w:textAlignment w:val="baseline"/>
              <w:rPr>
                <w:rFonts w:ascii="仿宋" w:hAnsi="仿宋" w:eastAsia="仿宋"/>
                <w:sz w:val="24"/>
              </w:rPr>
            </w:pPr>
            <w:r>
              <w:rPr>
                <w:rFonts w:hint="eastAsia" w:ascii="仿宋" w:hAnsi="仿宋" w:eastAsia="仿宋"/>
                <w:sz w:val="24"/>
              </w:rPr>
              <w:t>只能有一个有效报价</w:t>
            </w:r>
          </w:p>
        </w:tc>
      </w:tr>
      <w:tr w14:paraId="4B7288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restart"/>
            <w:tcBorders>
              <w:top w:val="single" w:color="auto" w:sz="4" w:space="0"/>
              <w:bottom w:val="single" w:color="auto" w:sz="4" w:space="0"/>
              <w:right w:val="single" w:color="auto" w:sz="4" w:space="0"/>
            </w:tcBorders>
            <w:vAlign w:val="center"/>
          </w:tcPr>
          <w:p w14:paraId="4282CC15">
            <w:pPr>
              <w:spacing w:line="360" w:lineRule="auto"/>
              <w:jc w:val="center"/>
              <w:textAlignment w:val="baseline"/>
              <w:rPr>
                <w:rFonts w:ascii="仿宋" w:hAnsi="仿宋" w:eastAsia="仿宋"/>
                <w:sz w:val="24"/>
              </w:rPr>
            </w:pPr>
            <w:r>
              <w:rPr>
                <w:rFonts w:ascii="仿宋" w:hAnsi="仿宋" w:eastAsia="仿宋"/>
                <w:sz w:val="24"/>
              </w:rPr>
              <w:t>1.2</w:t>
            </w:r>
          </w:p>
        </w:tc>
        <w:tc>
          <w:tcPr>
            <w:tcW w:w="1303" w:type="dxa"/>
            <w:vMerge w:val="restart"/>
            <w:tcBorders>
              <w:top w:val="single" w:color="auto" w:sz="4" w:space="0"/>
              <w:bottom w:val="single" w:color="auto" w:sz="4" w:space="0"/>
              <w:right w:val="single" w:color="auto" w:sz="4" w:space="0"/>
            </w:tcBorders>
            <w:vAlign w:val="center"/>
          </w:tcPr>
          <w:p w14:paraId="469F89A7">
            <w:pPr>
              <w:spacing w:line="360" w:lineRule="auto"/>
              <w:jc w:val="center"/>
              <w:textAlignment w:val="baseline"/>
              <w:rPr>
                <w:rFonts w:ascii="仿宋" w:hAnsi="仿宋" w:eastAsia="仿宋" w:cs="宋体"/>
                <w:sz w:val="24"/>
              </w:rPr>
            </w:pPr>
            <w:r>
              <w:rPr>
                <w:rFonts w:hint="eastAsia" w:ascii="仿宋" w:hAnsi="仿宋" w:eastAsia="仿宋" w:cs="宋体"/>
                <w:sz w:val="24"/>
              </w:rPr>
              <w:t>资格评审标准</w:t>
            </w:r>
          </w:p>
        </w:tc>
        <w:tc>
          <w:tcPr>
            <w:tcW w:w="3015" w:type="dxa"/>
            <w:tcBorders>
              <w:top w:val="single" w:color="auto" w:sz="4" w:space="0"/>
              <w:left w:val="single" w:color="auto" w:sz="4" w:space="0"/>
              <w:bottom w:val="single" w:color="auto" w:sz="4" w:space="0"/>
              <w:right w:val="single" w:color="auto" w:sz="4" w:space="0"/>
            </w:tcBorders>
            <w:vAlign w:val="center"/>
          </w:tcPr>
          <w:p w14:paraId="05295922">
            <w:pPr>
              <w:spacing w:line="360" w:lineRule="auto"/>
              <w:jc w:val="center"/>
              <w:textAlignment w:val="baseline"/>
              <w:rPr>
                <w:rFonts w:ascii="仿宋" w:hAnsi="仿宋" w:eastAsia="仿宋"/>
                <w:sz w:val="24"/>
              </w:rPr>
            </w:pPr>
            <w:r>
              <w:rPr>
                <w:rFonts w:hint="eastAsia" w:ascii="仿宋" w:hAnsi="仿宋" w:eastAsia="仿宋"/>
                <w:sz w:val="24"/>
              </w:rPr>
              <w:t>营业执照</w:t>
            </w:r>
          </w:p>
        </w:tc>
        <w:tc>
          <w:tcPr>
            <w:tcW w:w="5022" w:type="dxa"/>
            <w:tcBorders>
              <w:top w:val="single" w:color="auto" w:sz="4" w:space="0"/>
              <w:left w:val="single" w:color="auto" w:sz="4" w:space="0"/>
              <w:bottom w:val="single" w:color="auto" w:sz="4" w:space="0"/>
              <w:right w:val="single" w:color="auto" w:sz="4" w:space="0"/>
            </w:tcBorders>
            <w:vAlign w:val="center"/>
          </w:tcPr>
          <w:p w14:paraId="71FAB5F2">
            <w:pPr>
              <w:spacing w:line="360" w:lineRule="auto"/>
              <w:textAlignment w:val="baseline"/>
              <w:rPr>
                <w:rFonts w:ascii="仿宋" w:hAnsi="仿宋" w:eastAsia="仿宋"/>
                <w:sz w:val="24"/>
              </w:rPr>
            </w:pPr>
            <w:r>
              <w:rPr>
                <w:rFonts w:hint="eastAsia" w:ascii="仿宋" w:hAnsi="仿宋" w:eastAsia="仿宋"/>
                <w:sz w:val="24"/>
              </w:rPr>
              <w:t>具备有效的营业执照</w:t>
            </w:r>
          </w:p>
        </w:tc>
      </w:tr>
      <w:tr w14:paraId="0F8085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1130F0DA">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1CC7261F">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7418F250">
            <w:pPr>
              <w:spacing w:line="360" w:lineRule="auto"/>
              <w:jc w:val="center"/>
              <w:textAlignment w:val="baseline"/>
              <w:rPr>
                <w:rFonts w:ascii="仿宋" w:hAnsi="仿宋" w:eastAsia="仿宋"/>
                <w:sz w:val="24"/>
              </w:rPr>
            </w:pPr>
            <w:r>
              <w:rPr>
                <w:rFonts w:hint="eastAsia" w:ascii="仿宋" w:hAnsi="仿宋" w:eastAsia="仿宋"/>
                <w:sz w:val="24"/>
              </w:rPr>
              <w:t>资质</w:t>
            </w:r>
            <w:r>
              <w:rPr>
                <w:rFonts w:ascii="仿宋" w:hAnsi="仿宋" w:eastAsia="仿宋"/>
                <w:sz w:val="24"/>
              </w:rPr>
              <w:t>要求</w:t>
            </w:r>
          </w:p>
        </w:tc>
        <w:tc>
          <w:tcPr>
            <w:tcW w:w="5022" w:type="dxa"/>
            <w:tcBorders>
              <w:top w:val="single" w:color="auto" w:sz="4" w:space="0"/>
              <w:left w:val="single" w:color="auto" w:sz="4" w:space="0"/>
              <w:bottom w:val="single" w:color="auto" w:sz="4" w:space="0"/>
              <w:right w:val="single" w:color="auto" w:sz="4" w:space="0"/>
            </w:tcBorders>
            <w:vAlign w:val="center"/>
          </w:tcPr>
          <w:p w14:paraId="5EF184E9">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4713C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292A9B93">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716FF086">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935A8BF">
            <w:pPr>
              <w:spacing w:line="360" w:lineRule="auto"/>
              <w:jc w:val="center"/>
              <w:textAlignment w:val="baseline"/>
              <w:rPr>
                <w:rFonts w:ascii="仿宋" w:hAnsi="仿宋" w:eastAsia="仿宋"/>
                <w:sz w:val="24"/>
              </w:rPr>
            </w:pPr>
            <w:r>
              <w:rPr>
                <w:rFonts w:ascii="仿宋" w:hAnsi="仿宋" w:eastAsia="仿宋"/>
                <w:sz w:val="24"/>
              </w:rPr>
              <w:t>人员要求</w:t>
            </w:r>
          </w:p>
        </w:tc>
        <w:tc>
          <w:tcPr>
            <w:tcW w:w="5022" w:type="dxa"/>
            <w:tcBorders>
              <w:top w:val="single" w:color="auto" w:sz="4" w:space="0"/>
              <w:left w:val="single" w:color="auto" w:sz="4" w:space="0"/>
              <w:bottom w:val="single" w:color="auto" w:sz="4" w:space="0"/>
              <w:right w:val="single" w:color="auto" w:sz="4" w:space="0"/>
            </w:tcBorders>
            <w:vAlign w:val="center"/>
          </w:tcPr>
          <w:p w14:paraId="36805AD3">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13822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14FB8D1F">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6F4F70FC">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0EB4B27C">
            <w:pPr>
              <w:spacing w:line="360" w:lineRule="auto"/>
              <w:jc w:val="center"/>
              <w:textAlignment w:val="baseline"/>
              <w:rPr>
                <w:rFonts w:ascii="仿宋" w:hAnsi="仿宋" w:eastAsia="仿宋"/>
                <w:sz w:val="24"/>
              </w:rPr>
            </w:pPr>
            <w:r>
              <w:rPr>
                <w:rFonts w:ascii="仿宋" w:hAnsi="仿宋" w:eastAsia="仿宋"/>
                <w:sz w:val="24"/>
              </w:rPr>
              <w:t>供应商</w:t>
            </w:r>
            <w:r>
              <w:rPr>
                <w:rFonts w:hint="eastAsia" w:ascii="仿宋" w:hAnsi="仿宋" w:eastAsia="仿宋"/>
                <w:sz w:val="24"/>
              </w:rPr>
              <w:t>业绩</w:t>
            </w:r>
          </w:p>
        </w:tc>
        <w:tc>
          <w:tcPr>
            <w:tcW w:w="5022" w:type="dxa"/>
            <w:tcBorders>
              <w:top w:val="single" w:color="auto" w:sz="4" w:space="0"/>
              <w:left w:val="single" w:color="auto" w:sz="4" w:space="0"/>
              <w:bottom w:val="single" w:color="auto" w:sz="4" w:space="0"/>
              <w:right w:val="single" w:color="auto" w:sz="4" w:space="0"/>
            </w:tcBorders>
            <w:vAlign w:val="center"/>
          </w:tcPr>
          <w:p w14:paraId="50032ECB">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21F530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55DEB17A">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2CACC580">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55AE53F5">
            <w:pPr>
              <w:spacing w:line="360" w:lineRule="auto"/>
              <w:jc w:val="center"/>
              <w:textAlignment w:val="baseline"/>
              <w:rPr>
                <w:rFonts w:ascii="仿宋" w:hAnsi="仿宋" w:eastAsia="仿宋"/>
                <w:sz w:val="24"/>
              </w:rPr>
            </w:pPr>
            <w:r>
              <w:rPr>
                <w:rFonts w:ascii="仿宋" w:hAnsi="仿宋" w:eastAsia="仿宋"/>
                <w:sz w:val="24"/>
              </w:rPr>
              <w:t>信誉要求</w:t>
            </w:r>
          </w:p>
        </w:tc>
        <w:tc>
          <w:tcPr>
            <w:tcW w:w="5022" w:type="dxa"/>
            <w:tcBorders>
              <w:top w:val="single" w:color="auto" w:sz="4" w:space="0"/>
              <w:left w:val="single" w:color="auto" w:sz="4" w:space="0"/>
              <w:bottom w:val="single" w:color="auto" w:sz="4" w:space="0"/>
              <w:right w:val="single" w:color="auto" w:sz="4" w:space="0"/>
            </w:tcBorders>
            <w:vAlign w:val="center"/>
          </w:tcPr>
          <w:p w14:paraId="293106A7">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1C3703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nil"/>
              <w:bottom w:val="single" w:color="auto" w:sz="4" w:space="0"/>
              <w:right w:val="single" w:color="auto" w:sz="4" w:space="0"/>
            </w:tcBorders>
            <w:vAlign w:val="center"/>
          </w:tcPr>
          <w:p w14:paraId="12956407">
            <w:pPr>
              <w:spacing w:line="360" w:lineRule="auto"/>
              <w:jc w:val="center"/>
              <w:textAlignment w:val="baseline"/>
              <w:rPr>
                <w:rFonts w:ascii="仿宋" w:hAnsi="仿宋" w:eastAsia="仿宋"/>
                <w:sz w:val="24"/>
              </w:rPr>
            </w:pPr>
          </w:p>
        </w:tc>
        <w:tc>
          <w:tcPr>
            <w:tcW w:w="1303" w:type="dxa"/>
            <w:vMerge w:val="continue"/>
            <w:tcBorders>
              <w:top w:val="nil"/>
              <w:bottom w:val="single" w:color="auto" w:sz="4" w:space="0"/>
              <w:right w:val="single" w:color="auto" w:sz="4" w:space="0"/>
            </w:tcBorders>
            <w:vAlign w:val="center"/>
          </w:tcPr>
          <w:p w14:paraId="20C9E420">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0785B35C">
            <w:pPr>
              <w:spacing w:line="360" w:lineRule="auto"/>
              <w:jc w:val="center"/>
              <w:textAlignment w:val="baseline"/>
              <w:rPr>
                <w:rFonts w:ascii="仿宋" w:hAnsi="仿宋" w:eastAsia="仿宋"/>
                <w:sz w:val="24"/>
              </w:rPr>
            </w:pPr>
            <w:r>
              <w:rPr>
                <w:rFonts w:hint="eastAsia" w:ascii="仿宋" w:hAnsi="仿宋" w:eastAsia="仿宋"/>
                <w:sz w:val="24"/>
              </w:rPr>
              <w:t>其他要求</w:t>
            </w:r>
          </w:p>
        </w:tc>
        <w:tc>
          <w:tcPr>
            <w:tcW w:w="5022" w:type="dxa"/>
            <w:tcBorders>
              <w:top w:val="single" w:color="auto" w:sz="4" w:space="0"/>
              <w:left w:val="single" w:color="auto" w:sz="4" w:space="0"/>
              <w:bottom w:val="single" w:color="auto" w:sz="4" w:space="0"/>
              <w:right w:val="single" w:color="auto" w:sz="4" w:space="0"/>
            </w:tcBorders>
            <w:vAlign w:val="center"/>
          </w:tcPr>
          <w:p w14:paraId="51054665">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1412D9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restart"/>
            <w:tcBorders>
              <w:top w:val="single" w:color="auto" w:sz="4" w:space="0"/>
              <w:bottom w:val="single" w:color="auto" w:sz="4" w:space="0"/>
              <w:right w:val="single" w:color="auto" w:sz="4" w:space="0"/>
            </w:tcBorders>
            <w:vAlign w:val="center"/>
          </w:tcPr>
          <w:p w14:paraId="5599817C">
            <w:pPr>
              <w:spacing w:line="360" w:lineRule="auto"/>
              <w:jc w:val="center"/>
              <w:textAlignment w:val="baseline"/>
              <w:rPr>
                <w:rFonts w:ascii="仿宋" w:hAnsi="仿宋" w:eastAsia="仿宋"/>
                <w:sz w:val="24"/>
              </w:rPr>
            </w:pPr>
            <w:r>
              <w:rPr>
                <w:rFonts w:ascii="仿宋" w:hAnsi="仿宋" w:eastAsia="仿宋"/>
                <w:sz w:val="24"/>
              </w:rPr>
              <w:t>1.3</w:t>
            </w:r>
          </w:p>
        </w:tc>
        <w:tc>
          <w:tcPr>
            <w:tcW w:w="1303" w:type="dxa"/>
            <w:vMerge w:val="restart"/>
            <w:tcBorders>
              <w:top w:val="single" w:color="auto" w:sz="4" w:space="0"/>
              <w:bottom w:val="single" w:color="auto" w:sz="4" w:space="0"/>
              <w:right w:val="single" w:color="auto" w:sz="4" w:space="0"/>
            </w:tcBorders>
            <w:vAlign w:val="center"/>
          </w:tcPr>
          <w:p w14:paraId="23D052D6">
            <w:pPr>
              <w:spacing w:line="360" w:lineRule="auto"/>
              <w:jc w:val="center"/>
              <w:textAlignment w:val="baseline"/>
              <w:rPr>
                <w:rFonts w:ascii="仿宋" w:hAnsi="仿宋" w:eastAsia="仿宋" w:cs="宋体"/>
                <w:sz w:val="24"/>
              </w:rPr>
            </w:pPr>
            <w:r>
              <w:rPr>
                <w:rFonts w:hint="eastAsia" w:ascii="仿宋" w:hAnsi="仿宋" w:eastAsia="仿宋" w:cs="宋体"/>
                <w:sz w:val="24"/>
              </w:rPr>
              <w:t>响应性评审标准</w:t>
            </w:r>
          </w:p>
        </w:tc>
        <w:tc>
          <w:tcPr>
            <w:tcW w:w="3015" w:type="dxa"/>
            <w:tcBorders>
              <w:top w:val="single" w:color="auto" w:sz="4" w:space="0"/>
              <w:left w:val="single" w:color="auto" w:sz="4" w:space="0"/>
              <w:bottom w:val="single" w:color="auto" w:sz="4" w:space="0"/>
              <w:right w:val="single" w:color="auto" w:sz="4" w:space="0"/>
            </w:tcBorders>
            <w:vAlign w:val="center"/>
          </w:tcPr>
          <w:p w14:paraId="560D0CED">
            <w:pPr>
              <w:spacing w:line="360" w:lineRule="auto"/>
              <w:jc w:val="center"/>
              <w:textAlignment w:val="baseline"/>
              <w:rPr>
                <w:rFonts w:ascii="仿宋" w:hAnsi="仿宋" w:eastAsia="仿宋"/>
                <w:sz w:val="24"/>
              </w:rPr>
            </w:pPr>
            <w:r>
              <w:rPr>
                <w:rFonts w:hint="eastAsia" w:ascii="仿宋" w:hAnsi="仿宋" w:eastAsia="仿宋" w:cs="宋体"/>
                <w:sz w:val="24"/>
              </w:rPr>
              <w:t>工期/供货期/服务期</w:t>
            </w:r>
          </w:p>
        </w:tc>
        <w:tc>
          <w:tcPr>
            <w:tcW w:w="5022" w:type="dxa"/>
            <w:tcBorders>
              <w:top w:val="single" w:color="auto" w:sz="4" w:space="0"/>
              <w:left w:val="single" w:color="auto" w:sz="4" w:space="0"/>
              <w:bottom w:val="single" w:color="auto" w:sz="4" w:space="0"/>
              <w:right w:val="single" w:color="auto" w:sz="4" w:space="0"/>
            </w:tcBorders>
            <w:vAlign w:val="center"/>
          </w:tcPr>
          <w:p w14:paraId="2C714056">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01E42F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right w:val="single" w:color="auto" w:sz="4" w:space="0"/>
            </w:tcBorders>
            <w:vAlign w:val="center"/>
          </w:tcPr>
          <w:p w14:paraId="0269356D">
            <w:pPr>
              <w:spacing w:line="360" w:lineRule="auto"/>
              <w:jc w:val="center"/>
              <w:textAlignment w:val="baseline"/>
              <w:rPr>
                <w:rFonts w:ascii="仿宋" w:hAnsi="仿宋" w:eastAsia="仿宋"/>
                <w:sz w:val="24"/>
              </w:rPr>
            </w:pPr>
          </w:p>
        </w:tc>
        <w:tc>
          <w:tcPr>
            <w:tcW w:w="1303" w:type="dxa"/>
            <w:vMerge w:val="continue"/>
            <w:tcBorders>
              <w:right w:val="single" w:color="auto" w:sz="4" w:space="0"/>
            </w:tcBorders>
            <w:vAlign w:val="center"/>
          </w:tcPr>
          <w:p w14:paraId="3F37D5DE">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5DB71043">
            <w:pPr>
              <w:spacing w:line="360" w:lineRule="auto"/>
              <w:jc w:val="center"/>
              <w:textAlignment w:val="baseline"/>
              <w:rPr>
                <w:rFonts w:ascii="仿宋" w:hAnsi="仿宋" w:eastAsia="仿宋" w:cs="宋体"/>
                <w:sz w:val="24"/>
              </w:rPr>
            </w:pPr>
            <w:r>
              <w:rPr>
                <w:rFonts w:ascii="仿宋" w:hAnsi="仿宋" w:eastAsia="仿宋"/>
                <w:sz w:val="24"/>
              </w:rPr>
              <w:t>质量</w:t>
            </w:r>
            <w:r>
              <w:rPr>
                <w:rFonts w:hint="eastAsia" w:ascii="仿宋" w:hAnsi="仿宋" w:eastAsia="仿宋"/>
                <w:sz w:val="24"/>
              </w:rPr>
              <w:t>标准</w:t>
            </w:r>
          </w:p>
        </w:tc>
        <w:tc>
          <w:tcPr>
            <w:tcW w:w="5022" w:type="dxa"/>
            <w:tcBorders>
              <w:top w:val="single" w:color="auto" w:sz="4" w:space="0"/>
              <w:left w:val="single" w:color="auto" w:sz="4" w:space="0"/>
              <w:bottom w:val="single" w:color="auto" w:sz="4" w:space="0"/>
              <w:right w:val="single" w:color="auto" w:sz="4" w:space="0"/>
            </w:tcBorders>
            <w:vAlign w:val="center"/>
          </w:tcPr>
          <w:p w14:paraId="3F700CAC">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333EE9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66FF5382">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13E79131">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6D7C5E67">
            <w:pPr>
              <w:spacing w:line="360" w:lineRule="auto"/>
              <w:jc w:val="center"/>
              <w:textAlignment w:val="baseline"/>
              <w:rPr>
                <w:rFonts w:ascii="仿宋" w:hAnsi="仿宋" w:eastAsia="仿宋"/>
                <w:sz w:val="24"/>
              </w:rPr>
            </w:pPr>
            <w:r>
              <w:rPr>
                <w:rFonts w:ascii="仿宋" w:hAnsi="仿宋" w:eastAsia="仿宋"/>
                <w:sz w:val="24"/>
              </w:rPr>
              <w:t>响应</w:t>
            </w:r>
            <w:r>
              <w:rPr>
                <w:rFonts w:hint="eastAsia" w:ascii="仿宋" w:hAnsi="仿宋" w:eastAsia="仿宋"/>
                <w:sz w:val="24"/>
              </w:rPr>
              <w:t>有效期</w:t>
            </w:r>
          </w:p>
        </w:tc>
        <w:tc>
          <w:tcPr>
            <w:tcW w:w="5022" w:type="dxa"/>
            <w:tcBorders>
              <w:top w:val="single" w:color="auto" w:sz="4" w:space="0"/>
              <w:left w:val="single" w:color="auto" w:sz="4" w:space="0"/>
              <w:bottom w:val="single" w:color="auto" w:sz="4" w:space="0"/>
              <w:right w:val="single" w:color="auto" w:sz="4" w:space="0"/>
            </w:tcBorders>
            <w:vAlign w:val="center"/>
          </w:tcPr>
          <w:p w14:paraId="752CD07F">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51DEA3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37DD8800">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157A4EBA">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bottom w:val="single" w:color="auto" w:sz="4" w:space="0"/>
              <w:right w:val="single" w:color="auto" w:sz="4" w:space="0"/>
            </w:tcBorders>
            <w:vAlign w:val="center"/>
          </w:tcPr>
          <w:p w14:paraId="3FC411A7">
            <w:pPr>
              <w:spacing w:line="360" w:lineRule="auto"/>
              <w:jc w:val="center"/>
              <w:textAlignment w:val="baseline"/>
              <w:rPr>
                <w:rFonts w:ascii="仿宋" w:hAnsi="仿宋" w:eastAsia="仿宋"/>
                <w:sz w:val="24"/>
              </w:rPr>
            </w:pPr>
            <w:r>
              <w:rPr>
                <w:rFonts w:ascii="仿宋" w:hAnsi="仿宋" w:eastAsia="仿宋"/>
                <w:sz w:val="24"/>
              </w:rPr>
              <w:t>响应</w:t>
            </w:r>
            <w:r>
              <w:rPr>
                <w:rFonts w:hint="eastAsia" w:ascii="仿宋" w:hAnsi="仿宋" w:eastAsia="仿宋"/>
                <w:sz w:val="24"/>
              </w:rPr>
              <w:t>保证金</w:t>
            </w:r>
          </w:p>
        </w:tc>
        <w:tc>
          <w:tcPr>
            <w:tcW w:w="5022" w:type="dxa"/>
            <w:tcBorders>
              <w:top w:val="single" w:color="auto" w:sz="4" w:space="0"/>
              <w:left w:val="single" w:color="auto" w:sz="4" w:space="0"/>
              <w:bottom w:val="single" w:color="auto" w:sz="4" w:space="0"/>
              <w:right w:val="single" w:color="auto" w:sz="4" w:space="0"/>
            </w:tcBorders>
            <w:vAlign w:val="center"/>
          </w:tcPr>
          <w:p w14:paraId="0A3F11FB">
            <w:pPr>
              <w:spacing w:line="360" w:lineRule="auto"/>
              <w:textAlignment w:val="baseline"/>
              <w:rPr>
                <w:rFonts w:ascii="仿宋" w:hAnsi="仿宋" w:eastAsia="仿宋"/>
                <w:sz w:val="24"/>
              </w:rPr>
            </w:pPr>
            <w:r>
              <w:rPr>
                <w:rFonts w:hint="eastAsia" w:ascii="仿宋" w:hAnsi="仿宋" w:eastAsia="仿宋"/>
                <w:sz w:val="24"/>
              </w:rPr>
              <w:t>符合采购文件规定</w:t>
            </w:r>
          </w:p>
        </w:tc>
      </w:tr>
      <w:tr w14:paraId="4673B9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85" w:type="dxa"/>
            <w:vMerge w:val="continue"/>
            <w:tcBorders>
              <w:top w:val="single" w:color="auto" w:sz="4" w:space="0"/>
              <w:bottom w:val="single" w:color="auto" w:sz="4" w:space="0"/>
              <w:right w:val="single" w:color="auto" w:sz="4" w:space="0"/>
            </w:tcBorders>
            <w:vAlign w:val="center"/>
          </w:tcPr>
          <w:p w14:paraId="29086168">
            <w:pPr>
              <w:spacing w:line="360" w:lineRule="auto"/>
              <w:jc w:val="center"/>
              <w:textAlignment w:val="baseline"/>
              <w:rPr>
                <w:rFonts w:ascii="仿宋" w:hAnsi="仿宋" w:eastAsia="仿宋"/>
                <w:sz w:val="24"/>
              </w:rPr>
            </w:pPr>
          </w:p>
        </w:tc>
        <w:tc>
          <w:tcPr>
            <w:tcW w:w="1303" w:type="dxa"/>
            <w:vMerge w:val="continue"/>
            <w:tcBorders>
              <w:top w:val="single" w:color="auto" w:sz="4" w:space="0"/>
              <w:bottom w:val="single" w:color="auto" w:sz="4" w:space="0"/>
              <w:right w:val="single" w:color="auto" w:sz="4" w:space="0"/>
            </w:tcBorders>
            <w:vAlign w:val="center"/>
          </w:tcPr>
          <w:p w14:paraId="051A405D">
            <w:pPr>
              <w:spacing w:line="360" w:lineRule="auto"/>
              <w:jc w:val="center"/>
              <w:textAlignment w:val="baseline"/>
              <w:rPr>
                <w:rFonts w:ascii="仿宋" w:hAnsi="仿宋" w:eastAsia="仿宋" w:cs="宋体"/>
                <w:sz w:val="24"/>
              </w:rPr>
            </w:pPr>
          </w:p>
        </w:tc>
        <w:tc>
          <w:tcPr>
            <w:tcW w:w="3015" w:type="dxa"/>
            <w:tcBorders>
              <w:top w:val="single" w:color="auto" w:sz="4" w:space="0"/>
              <w:left w:val="single" w:color="auto" w:sz="4" w:space="0"/>
              <w:right w:val="single" w:color="auto" w:sz="4" w:space="0"/>
            </w:tcBorders>
            <w:vAlign w:val="center"/>
          </w:tcPr>
          <w:p w14:paraId="5CBBB70D">
            <w:pPr>
              <w:widowControl/>
              <w:spacing w:line="360" w:lineRule="auto"/>
              <w:jc w:val="center"/>
              <w:textAlignment w:val="baseline"/>
              <w:rPr>
                <w:rFonts w:ascii="仿宋" w:hAnsi="仿宋" w:eastAsia="仿宋"/>
                <w:sz w:val="24"/>
              </w:rPr>
            </w:pPr>
            <w:r>
              <w:rPr>
                <w:rFonts w:ascii="仿宋" w:hAnsi="仿宋" w:eastAsia="仿宋"/>
                <w:sz w:val="24"/>
              </w:rPr>
              <w:t>其他实质性要求</w:t>
            </w:r>
          </w:p>
        </w:tc>
        <w:tc>
          <w:tcPr>
            <w:tcW w:w="5022" w:type="dxa"/>
            <w:tcBorders>
              <w:top w:val="single" w:color="auto" w:sz="4" w:space="0"/>
              <w:left w:val="single" w:color="auto" w:sz="4" w:space="0"/>
              <w:bottom w:val="single" w:color="auto" w:sz="4" w:space="0"/>
              <w:right w:val="single" w:color="auto" w:sz="4" w:space="0"/>
            </w:tcBorders>
            <w:vAlign w:val="center"/>
          </w:tcPr>
          <w:p w14:paraId="22774247">
            <w:pPr>
              <w:spacing w:line="360" w:lineRule="auto"/>
              <w:textAlignment w:val="baseline"/>
              <w:rPr>
                <w:rFonts w:ascii="仿宋" w:hAnsi="仿宋" w:eastAsia="仿宋"/>
                <w:sz w:val="24"/>
              </w:rPr>
            </w:pPr>
            <w:r>
              <w:rPr>
                <w:rFonts w:ascii="仿宋" w:hAnsi="仿宋" w:eastAsia="仿宋"/>
                <w:sz w:val="24"/>
              </w:rPr>
              <w:t>符合</w:t>
            </w:r>
            <w:r>
              <w:rPr>
                <w:rFonts w:hint="eastAsia" w:ascii="仿宋" w:hAnsi="仿宋" w:eastAsia="仿宋"/>
                <w:sz w:val="24"/>
              </w:rPr>
              <w:t>采购</w:t>
            </w:r>
            <w:r>
              <w:rPr>
                <w:rFonts w:ascii="仿宋" w:hAnsi="仿宋" w:eastAsia="仿宋"/>
                <w:sz w:val="24"/>
              </w:rPr>
              <w:t>文件的其他实质性要求和条件。</w:t>
            </w:r>
          </w:p>
        </w:tc>
      </w:tr>
      <w:tr w14:paraId="689287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625" w:type="dxa"/>
            <w:gridSpan w:val="4"/>
            <w:tcBorders>
              <w:top w:val="single" w:color="auto" w:sz="4" w:space="0"/>
              <w:left w:val="nil"/>
              <w:bottom w:val="single" w:color="auto" w:sz="4" w:space="0"/>
              <w:right w:val="nil"/>
            </w:tcBorders>
            <w:vAlign w:val="center"/>
          </w:tcPr>
          <w:p w14:paraId="37E15A66">
            <w:pPr>
              <w:numPr>
                <w:ilvl w:val="0"/>
                <w:numId w:val="1"/>
              </w:numPr>
              <w:spacing w:line="560" w:lineRule="exact"/>
              <w:ind w:firstLine="640" w:firstLineChars="200"/>
              <w:jc w:val="both"/>
              <w:textAlignment w:val="auto"/>
              <w:rPr>
                <w:rFonts w:hint="eastAsia" w:ascii="黑体" w:eastAsia="黑体"/>
                <w:sz w:val="32"/>
              </w:rPr>
            </w:pPr>
            <w:r>
              <w:rPr>
                <w:rFonts w:hint="eastAsia" w:ascii="黑体" w:eastAsia="黑体"/>
                <w:sz w:val="32"/>
              </w:rPr>
              <w:t>评审办法</w:t>
            </w:r>
          </w:p>
          <w:tbl>
            <w:tblPr>
              <w:tblStyle w:val="17"/>
              <w:tblW w:w="103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42"/>
              <w:gridCol w:w="806"/>
              <w:gridCol w:w="1019"/>
              <w:gridCol w:w="825"/>
              <w:gridCol w:w="7007"/>
            </w:tblGrid>
            <w:tr w14:paraId="614DBC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restart"/>
                  <w:tcBorders>
                    <w:top w:val="single" w:color="auto" w:sz="4" w:space="0"/>
                    <w:right w:val="single" w:color="auto" w:sz="4" w:space="0"/>
                  </w:tcBorders>
                  <w:vAlign w:val="center"/>
                </w:tcPr>
                <w:p w14:paraId="690808B9">
                  <w:pPr>
                    <w:spacing w:line="360" w:lineRule="auto"/>
                    <w:jc w:val="left"/>
                    <w:textAlignment w:val="baseline"/>
                    <w:rPr>
                      <w:rFonts w:ascii="仿宋" w:hAnsi="仿宋" w:eastAsia="仿宋"/>
                      <w:sz w:val="24"/>
                    </w:rPr>
                  </w:pPr>
                  <w:r>
                    <w:rPr>
                      <w:rFonts w:hint="eastAsia" w:ascii="仿宋" w:hAnsi="仿宋" w:eastAsia="仿宋"/>
                      <w:sz w:val="24"/>
                    </w:rPr>
                    <w:t>2.1</w:t>
                  </w:r>
                </w:p>
              </w:tc>
              <w:tc>
                <w:tcPr>
                  <w:tcW w:w="806" w:type="dxa"/>
                  <w:vMerge w:val="restart"/>
                  <w:tcBorders>
                    <w:top w:val="single" w:color="auto" w:sz="4" w:space="0"/>
                    <w:right w:val="single" w:color="auto" w:sz="4" w:space="0"/>
                  </w:tcBorders>
                  <w:vAlign w:val="center"/>
                </w:tcPr>
                <w:p w14:paraId="14C5E033">
                  <w:pPr>
                    <w:spacing w:line="360" w:lineRule="auto"/>
                    <w:jc w:val="left"/>
                    <w:textAlignment w:val="baseline"/>
                    <w:rPr>
                      <w:rFonts w:ascii="仿宋" w:hAnsi="仿宋" w:eastAsia="仿宋"/>
                      <w:sz w:val="24"/>
                    </w:rPr>
                  </w:pPr>
                  <w:r>
                    <w:rPr>
                      <w:rFonts w:hint="eastAsia" w:ascii="仿宋" w:hAnsi="仿宋" w:eastAsia="仿宋"/>
                      <w:sz w:val="24"/>
                    </w:rPr>
                    <w:t>报价部分</w:t>
                  </w:r>
                </w:p>
              </w:tc>
              <w:tc>
                <w:tcPr>
                  <w:tcW w:w="1844" w:type="dxa"/>
                  <w:gridSpan w:val="2"/>
                  <w:vMerge w:val="restart"/>
                  <w:tcBorders>
                    <w:top w:val="single" w:color="auto" w:sz="4" w:space="0"/>
                    <w:left w:val="single" w:color="auto" w:sz="4" w:space="0"/>
                    <w:right w:val="single" w:color="auto" w:sz="4" w:space="0"/>
                  </w:tcBorders>
                  <w:vAlign w:val="center"/>
                </w:tcPr>
                <w:p w14:paraId="23E87DE4">
                  <w:pPr>
                    <w:spacing w:line="360" w:lineRule="auto"/>
                    <w:jc w:val="left"/>
                    <w:textAlignment w:val="baseline"/>
                    <w:rPr>
                      <w:rFonts w:ascii="仿宋" w:hAnsi="仿宋" w:eastAsia="仿宋"/>
                      <w:b w:val="0"/>
                      <w:sz w:val="24"/>
                    </w:rPr>
                  </w:pPr>
                  <w:r>
                    <w:rPr>
                      <w:rFonts w:hint="eastAsia" w:ascii="仿宋" w:hAnsi="仿宋" w:eastAsia="仿宋"/>
                      <w:b w:val="0"/>
                      <w:sz w:val="24"/>
                    </w:rPr>
                    <w:t>分值（</w:t>
                  </w:r>
                  <w:r>
                    <w:rPr>
                      <w:rFonts w:ascii="仿宋" w:hAnsi="仿宋" w:eastAsia="仿宋"/>
                      <w:b w:val="0"/>
                      <w:sz w:val="24"/>
                    </w:rPr>
                    <w:t xml:space="preserve"> 30 </w:t>
                  </w:r>
                  <w:r>
                    <w:rPr>
                      <w:rFonts w:hint="eastAsia" w:ascii="仿宋" w:hAnsi="仿宋" w:eastAsia="仿宋"/>
                      <w:b w:val="0"/>
                      <w:sz w:val="24"/>
                    </w:rPr>
                    <w:t>）分</w:t>
                  </w:r>
                </w:p>
              </w:tc>
              <w:tc>
                <w:tcPr>
                  <w:tcW w:w="7007" w:type="dxa"/>
                  <w:tcBorders>
                    <w:top w:val="single" w:color="auto" w:sz="4" w:space="0"/>
                    <w:left w:val="single" w:color="auto" w:sz="4" w:space="0"/>
                    <w:bottom w:val="single" w:color="auto" w:sz="4" w:space="0"/>
                    <w:right w:val="single" w:color="auto" w:sz="4" w:space="0"/>
                  </w:tcBorders>
                  <w:vAlign w:val="center"/>
                </w:tcPr>
                <w:p w14:paraId="114A2D07">
                  <w:pPr>
                    <w:spacing w:line="240" w:lineRule="auto"/>
                    <w:jc w:val="left"/>
                    <w:textAlignment w:val="baseline"/>
                    <w:rPr>
                      <w:rFonts w:ascii="仿宋" w:hAnsi="仿宋" w:eastAsia="仿宋"/>
                      <w:b w:val="0"/>
                      <w:sz w:val="24"/>
                    </w:rPr>
                  </w:pPr>
                  <w:r>
                    <w:rPr>
                      <w:rFonts w:ascii="仿宋" w:hAnsi="仿宋" w:eastAsia="仿宋" w:cs="Times New Roman"/>
                      <w:sz w:val="24"/>
                    </w:rPr>
                    <w:t>以通过审查的</w:t>
                  </w:r>
                  <w:r>
                    <w:rPr>
                      <w:rStyle w:val="19"/>
                      <w:rFonts w:ascii="仿宋" w:hAnsi="仿宋" w:eastAsia="仿宋" w:cs="Times New Roman"/>
                      <w:bCs/>
                      <w:color w:val="000000"/>
                      <w:sz w:val="24"/>
                      <w:szCs w:val="24"/>
                    </w:rPr>
                    <w:t>最低有效报价</w:t>
                  </w:r>
                  <w:r>
                    <w:rPr>
                      <w:rFonts w:ascii="仿宋" w:hAnsi="仿宋" w:eastAsia="仿宋" w:cs="Times New Roman"/>
                      <w:sz w:val="24"/>
                    </w:rPr>
                    <w:t>为评审基准价，得满分 30 分</w:t>
                  </w:r>
                </w:p>
              </w:tc>
            </w:tr>
            <w:tr w14:paraId="20F31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4" w:hRule="atLeast"/>
                <w:jc w:val="center"/>
              </w:trPr>
              <w:tc>
                <w:tcPr>
                  <w:tcW w:w="742" w:type="dxa"/>
                  <w:vMerge w:val="continue"/>
                  <w:tcBorders>
                    <w:right w:val="single" w:color="auto" w:sz="4" w:space="0"/>
                  </w:tcBorders>
                  <w:vAlign w:val="center"/>
                </w:tcPr>
                <w:p w14:paraId="6765839C">
                  <w:pPr>
                    <w:spacing w:line="360" w:lineRule="auto"/>
                    <w:jc w:val="left"/>
                    <w:textAlignment w:val="baseline"/>
                    <w:rPr>
                      <w:rFonts w:ascii="仿宋" w:hAnsi="仿宋" w:eastAsia="仿宋"/>
                      <w:sz w:val="24"/>
                    </w:rPr>
                  </w:pPr>
                </w:p>
              </w:tc>
              <w:tc>
                <w:tcPr>
                  <w:tcW w:w="806" w:type="dxa"/>
                  <w:vMerge w:val="continue"/>
                  <w:tcBorders>
                    <w:bottom w:val="single" w:color="auto" w:sz="4" w:space="0"/>
                    <w:right w:val="single" w:color="auto" w:sz="4" w:space="0"/>
                  </w:tcBorders>
                  <w:vAlign w:val="center"/>
                </w:tcPr>
                <w:p w14:paraId="759FC81E">
                  <w:pPr>
                    <w:spacing w:line="360" w:lineRule="auto"/>
                    <w:jc w:val="left"/>
                    <w:textAlignment w:val="baseline"/>
                    <w:rPr>
                      <w:rFonts w:ascii="仿宋" w:hAnsi="仿宋" w:eastAsia="仿宋"/>
                      <w:sz w:val="24"/>
                    </w:rPr>
                  </w:pPr>
                </w:p>
              </w:tc>
              <w:tc>
                <w:tcPr>
                  <w:tcW w:w="1844" w:type="dxa"/>
                  <w:gridSpan w:val="2"/>
                  <w:vMerge w:val="continue"/>
                  <w:tcBorders>
                    <w:left w:val="single" w:color="auto" w:sz="4" w:space="0"/>
                    <w:bottom w:val="single" w:color="auto" w:sz="4" w:space="0"/>
                    <w:right w:val="single" w:color="auto" w:sz="4" w:space="0"/>
                  </w:tcBorders>
                  <w:vAlign w:val="center"/>
                </w:tcPr>
                <w:p w14:paraId="2A0979B3">
                  <w:pPr>
                    <w:spacing w:line="360" w:lineRule="auto"/>
                    <w:jc w:val="left"/>
                    <w:textAlignment w:val="baseline"/>
                    <w:rPr>
                      <w:rFonts w:ascii="仿宋" w:hAnsi="仿宋" w:eastAsia="仿宋"/>
                      <w:b w:val="0"/>
                      <w:sz w:val="24"/>
                    </w:rPr>
                  </w:pPr>
                </w:p>
              </w:tc>
              <w:tc>
                <w:tcPr>
                  <w:tcW w:w="7007" w:type="dxa"/>
                  <w:tcBorders>
                    <w:top w:val="single" w:color="auto" w:sz="4" w:space="0"/>
                    <w:left w:val="single" w:color="auto" w:sz="4" w:space="0"/>
                    <w:bottom w:val="single" w:color="auto" w:sz="4" w:space="0"/>
                    <w:right w:val="single" w:color="auto" w:sz="4" w:space="0"/>
                  </w:tcBorders>
                  <w:vAlign w:val="center"/>
                </w:tcPr>
                <w:p w14:paraId="76050F89">
                  <w:pPr>
                    <w:spacing w:line="240" w:lineRule="auto"/>
                    <w:jc w:val="left"/>
                    <w:textAlignment w:val="baseline"/>
                    <w:rPr>
                      <w:rFonts w:ascii="仿宋" w:hAnsi="仿宋" w:eastAsia="仿宋"/>
                      <w:b w:val="0"/>
                      <w:sz w:val="24"/>
                    </w:rPr>
                  </w:pPr>
                  <w:r>
                    <w:rPr>
                      <w:rFonts w:ascii="仿宋" w:hAnsi="仿宋" w:eastAsia="仿宋" w:cs="Times New Roman"/>
                      <w:sz w:val="24"/>
                    </w:rPr>
                    <w:t>其他报价得分 =（评审基准价 ÷ 应答报价）×30</w:t>
                  </w:r>
                </w:p>
              </w:tc>
            </w:tr>
            <w:tr w14:paraId="13CFE8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7" w:hRule="atLeast"/>
                <w:jc w:val="center"/>
              </w:trPr>
              <w:tc>
                <w:tcPr>
                  <w:tcW w:w="742" w:type="dxa"/>
                  <w:vMerge w:val="restart"/>
                  <w:tcBorders>
                    <w:top w:val="single" w:color="auto" w:sz="4" w:space="0"/>
                    <w:right w:val="single" w:color="auto" w:sz="4" w:space="0"/>
                  </w:tcBorders>
                  <w:vAlign w:val="center"/>
                </w:tcPr>
                <w:p w14:paraId="631E8E37">
                  <w:pPr>
                    <w:spacing w:line="360" w:lineRule="auto"/>
                    <w:jc w:val="left"/>
                    <w:textAlignment w:val="baseline"/>
                    <w:rPr>
                      <w:rFonts w:ascii="仿宋" w:hAnsi="仿宋" w:eastAsia="仿宋"/>
                      <w:b w:val="0"/>
                      <w:sz w:val="24"/>
                    </w:rPr>
                  </w:pPr>
                  <w:r>
                    <w:rPr>
                      <w:rFonts w:ascii="仿宋" w:hAnsi="仿宋" w:eastAsia="仿宋"/>
                      <w:b w:val="0"/>
                      <w:sz w:val="24"/>
                    </w:rPr>
                    <w:tab/>
                  </w:r>
                  <w:r>
                    <w:rPr>
                      <w:rFonts w:ascii="仿宋" w:hAnsi="仿宋" w:eastAsia="仿宋"/>
                      <w:b w:val="0"/>
                      <w:sz w:val="24"/>
                    </w:rPr>
                    <w:t>2.2</w:t>
                  </w:r>
                </w:p>
              </w:tc>
              <w:tc>
                <w:tcPr>
                  <w:tcW w:w="806" w:type="dxa"/>
                  <w:vMerge w:val="restart"/>
                  <w:tcBorders>
                    <w:top w:val="single" w:color="auto" w:sz="4" w:space="0"/>
                    <w:right w:val="single" w:color="auto" w:sz="4" w:space="0"/>
                  </w:tcBorders>
                  <w:vAlign w:val="center"/>
                </w:tcPr>
                <w:p w14:paraId="751AEC84">
                  <w:pPr>
                    <w:spacing w:line="360" w:lineRule="auto"/>
                    <w:jc w:val="left"/>
                    <w:textAlignment w:val="baseline"/>
                    <w:rPr>
                      <w:rFonts w:ascii="仿宋" w:hAnsi="仿宋" w:eastAsia="仿宋"/>
                      <w:b w:val="0"/>
                      <w:sz w:val="24"/>
                    </w:rPr>
                  </w:pPr>
                  <w:r>
                    <w:rPr>
                      <w:rFonts w:hint="eastAsia" w:ascii="仿宋" w:hAnsi="仿宋" w:eastAsia="仿宋"/>
                      <w:b w:val="0"/>
                      <w:sz w:val="24"/>
                    </w:rPr>
                    <w:t>技术方案</w:t>
                  </w:r>
                </w:p>
              </w:tc>
              <w:tc>
                <w:tcPr>
                  <w:tcW w:w="1019" w:type="dxa"/>
                  <w:tcBorders>
                    <w:top w:val="single" w:color="auto" w:sz="4" w:space="0"/>
                    <w:left w:val="single" w:color="auto" w:sz="4" w:space="0"/>
                    <w:right w:val="single" w:color="auto" w:sz="4" w:space="0"/>
                  </w:tcBorders>
                  <w:vAlign w:val="center"/>
                </w:tcPr>
                <w:p w14:paraId="05F52210">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实施方案现场保障</w:t>
                  </w:r>
                </w:p>
              </w:tc>
              <w:tc>
                <w:tcPr>
                  <w:tcW w:w="825" w:type="dxa"/>
                  <w:tcBorders>
                    <w:top w:val="single" w:color="auto" w:sz="4" w:space="0"/>
                    <w:left w:val="single" w:color="auto" w:sz="4" w:space="0"/>
                    <w:right w:val="single" w:color="auto" w:sz="4" w:space="0"/>
                  </w:tcBorders>
                  <w:vAlign w:val="center"/>
                </w:tcPr>
                <w:p w14:paraId="39173A52">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20分</w:t>
                  </w:r>
                </w:p>
              </w:tc>
              <w:tc>
                <w:tcPr>
                  <w:tcW w:w="7007" w:type="dxa"/>
                  <w:tcBorders>
                    <w:top w:val="single" w:color="auto" w:sz="4" w:space="0"/>
                    <w:left w:val="single" w:color="auto" w:sz="4" w:space="0"/>
                    <w:right w:val="single" w:color="auto" w:sz="4" w:space="0"/>
                  </w:tcBorders>
                  <w:vAlign w:val="center"/>
                </w:tcPr>
                <w:p w14:paraId="0DEF9A61">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投标人应针对本项目制定相应的实施方案，内容包括但不限于：</w:t>
                  </w:r>
                </w:p>
                <w:p w14:paraId="1D3E2AC1">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1. 气瓶拆卸、运输及安装安全文明作业措施，具备赶工与延期应对措施，施工组织协调顺畅，可落地执行；提供安全保障方案。</w:t>
                  </w:r>
                </w:p>
                <w:p w14:paraId="22B42EB1">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2. 提供钢瓶检测服务方案，针对采购需求及实际特点、有利于采购标的实现及合同履约。</w:t>
                  </w:r>
                </w:p>
                <w:p w14:paraId="69C7EB59">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3. 提供药剂充装服务方案，针对采购需求及实际特点、有利于采购标的实现及合同履约。</w:t>
                  </w:r>
                </w:p>
                <w:p w14:paraId="545F2E3C">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4. 提供气体灭火系统使用安全培训方案，方案要点包含培训内容，培训时长、培训次数等。</w:t>
                  </w:r>
                </w:p>
                <w:p w14:paraId="3C6AEA82">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评标委员会根据如下分值区间对上述每一个方面进行评分：</w:t>
                  </w:r>
                </w:p>
                <w:p w14:paraId="063D034E">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（1）服务方案合理，完全满足项目需求，得 5 分；</w:t>
                  </w:r>
                </w:p>
                <w:p w14:paraId="0646F5A7">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（2）服务方案基本合理，可基本满足采购需求，得 3 分；</w:t>
                  </w:r>
                </w:p>
                <w:p w14:paraId="2AB84092">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（3）服务方案简单，针对性不强，仅部分满足采购需求，得 1 分；</w:t>
                  </w:r>
                </w:p>
                <w:p w14:paraId="10875958">
                  <w:pPr>
                    <w:spacing w:line="360" w:lineRule="auto"/>
                    <w:jc w:val="left"/>
                    <w:textAlignment w:val="baseline"/>
                    <w:rPr>
                      <w:rFonts w:hint="eastAsia" w:ascii="仿宋" w:hAnsi="仿宋" w:eastAsia="仿宋"/>
                      <w:b w:val="0"/>
                      <w:sz w:val="24"/>
                    </w:rPr>
                  </w:pPr>
                  <w:r>
                    <w:rPr>
                      <w:rFonts w:hint="eastAsia" w:ascii="仿宋" w:hAnsi="仿宋" w:eastAsia="仿宋"/>
                      <w:b w:val="0"/>
                      <w:sz w:val="24"/>
                      <w:lang w:val="en-US" w:eastAsia="zh-CN"/>
                    </w:rPr>
                    <w:t>（4）未提供方案的，不得分。</w:t>
                  </w:r>
                </w:p>
              </w:tc>
            </w:tr>
            <w:tr w14:paraId="7EDC90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continue"/>
                  <w:tcBorders>
                    <w:bottom w:val="single" w:color="auto" w:sz="4" w:space="0"/>
                    <w:right w:val="single" w:color="auto" w:sz="4" w:space="0"/>
                  </w:tcBorders>
                  <w:vAlign w:val="center"/>
                </w:tcPr>
                <w:p w14:paraId="314A9AB2">
                  <w:pPr>
                    <w:spacing w:line="360" w:lineRule="auto"/>
                    <w:jc w:val="left"/>
                    <w:textAlignment w:val="baseline"/>
                    <w:rPr>
                      <w:rFonts w:ascii="仿宋" w:hAnsi="仿宋" w:eastAsia="仿宋"/>
                      <w:b w:val="0"/>
                      <w:sz w:val="24"/>
                    </w:rPr>
                  </w:pPr>
                </w:p>
              </w:tc>
              <w:tc>
                <w:tcPr>
                  <w:tcW w:w="806" w:type="dxa"/>
                  <w:vMerge w:val="continue"/>
                  <w:tcBorders>
                    <w:bottom w:val="single" w:color="auto" w:sz="4" w:space="0"/>
                    <w:right w:val="single" w:color="auto" w:sz="4" w:space="0"/>
                  </w:tcBorders>
                  <w:vAlign w:val="center"/>
                </w:tcPr>
                <w:p w14:paraId="7DC604FB">
                  <w:pPr>
                    <w:spacing w:line="360" w:lineRule="auto"/>
                    <w:jc w:val="left"/>
                    <w:textAlignment w:val="baseline"/>
                    <w:rPr>
                      <w:rFonts w:ascii="仿宋" w:hAnsi="仿宋" w:eastAsia="仿宋"/>
                      <w:b w:val="0"/>
                      <w:sz w:val="24"/>
                    </w:rPr>
                  </w:pPr>
                </w:p>
              </w:tc>
              <w:tc>
                <w:tcPr>
                  <w:tcW w:w="1019" w:type="dxa"/>
                  <w:tcBorders>
                    <w:top w:val="single" w:color="auto" w:sz="4" w:space="0"/>
                    <w:left w:val="single" w:color="auto" w:sz="4" w:space="0"/>
                    <w:bottom w:val="single" w:color="auto" w:sz="4" w:space="0"/>
                    <w:right w:val="single" w:color="auto" w:sz="4" w:space="0"/>
                  </w:tcBorders>
                  <w:vAlign w:val="center"/>
                </w:tcPr>
                <w:p w14:paraId="0372B9B9">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售后服</w:t>
                  </w:r>
                </w:p>
                <w:p w14:paraId="3E9AF95F">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务方案</w:t>
                  </w:r>
                </w:p>
              </w:tc>
              <w:tc>
                <w:tcPr>
                  <w:tcW w:w="825" w:type="dxa"/>
                  <w:tcBorders>
                    <w:top w:val="single" w:color="auto" w:sz="4" w:space="0"/>
                    <w:left w:val="single" w:color="auto" w:sz="4" w:space="0"/>
                    <w:bottom w:val="single" w:color="auto" w:sz="4" w:space="0"/>
                    <w:right w:val="single" w:color="auto" w:sz="4" w:space="0"/>
                  </w:tcBorders>
                  <w:vAlign w:val="center"/>
                </w:tcPr>
                <w:p w14:paraId="56EB8263">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7分</w:t>
                  </w:r>
                </w:p>
              </w:tc>
              <w:tc>
                <w:tcPr>
                  <w:tcW w:w="7007" w:type="dxa"/>
                  <w:tcBorders>
                    <w:top w:val="single" w:color="auto" w:sz="4" w:space="0"/>
                    <w:left w:val="single" w:color="auto" w:sz="4" w:space="0"/>
                    <w:bottom w:val="single" w:color="auto" w:sz="4" w:space="0"/>
                    <w:right w:val="single" w:color="auto" w:sz="4" w:space="0"/>
                  </w:tcBorders>
                  <w:vAlign w:val="center"/>
                </w:tcPr>
                <w:p w14:paraId="65DAF320">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（1）投标人需提供详细的售后服务方案（包括服务体系、 服务内容专业技术人员保障及服务电话等）。评委根据各投标人提供的方案进行评分： </w:t>
                  </w:r>
                </w:p>
                <w:p w14:paraId="3348A388">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（1）方案内容详实全面，制度科学合理，可操作性强，得7 分；</w:t>
                  </w:r>
                  <w:r>
                    <w:rPr>
                      <w:rFonts w:hint="eastAsia" w:ascii="仿宋" w:hAnsi="仿宋" w:eastAsia="仿宋"/>
                      <w:b w:val="0"/>
                      <w:sz w:val="24"/>
                      <w:lang w:val="en-US" w:eastAsia="zh-CN"/>
                    </w:rPr>
                    <w:br w:type="textWrapping"/>
                  </w:r>
                  <w:r>
                    <w:rPr>
                      <w:rFonts w:hint="eastAsia" w:ascii="仿宋" w:hAnsi="仿宋" w:eastAsia="仿宋"/>
                      <w:b w:val="0"/>
                      <w:sz w:val="24"/>
                      <w:lang w:val="en-US" w:eastAsia="zh-CN"/>
                    </w:rPr>
                    <w:t>（2）方案内容较为详实，制度完善，具备可操作4分；</w:t>
                  </w:r>
                  <w:r>
                    <w:rPr>
                      <w:rFonts w:hint="eastAsia" w:ascii="仿宋" w:hAnsi="仿宋" w:eastAsia="仿宋"/>
                      <w:b w:val="0"/>
                      <w:sz w:val="24"/>
                      <w:lang w:val="en-US" w:eastAsia="zh-CN"/>
                    </w:rPr>
                    <w:br w:type="textWrapping"/>
                  </w:r>
                  <w:r>
                    <w:rPr>
                      <w:rFonts w:hint="eastAsia" w:ascii="仿宋" w:hAnsi="仿宋" w:eastAsia="仿宋"/>
                      <w:b w:val="0"/>
                      <w:sz w:val="24"/>
                      <w:lang w:val="en-US" w:eastAsia="zh-CN"/>
                    </w:rPr>
                    <w:t xml:space="preserve">（3）材料内容有待完善的，得 2 分； </w:t>
                  </w:r>
                </w:p>
                <w:p w14:paraId="089665FF">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（4）未提供任何相关内容的，不得分。</w:t>
                  </w:r>
                </w:p>
              </w:tc>
            </w:tr>
            <w:tr w14:paraId="1A361B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restart"/>
                  <w:tcBorders>
                    <w:top w:val="single" w:color="auto" w:sz="4" w:space="0"/>
                    <w:right w:val="single" w:color="auto" w:sz="4" w:space="0"/>
                  </w:tcBorders>
                  <w:vAlign w:val="center"/>
                </w:tcPr>
                <w:p w14:paraId="1FFC2950">
                  <w:pPr>
                    <w:spacing w:line="360" w:lineRule="auto"/>
                    <w:jc w:val="left"/>
                    <w:textAlignment w:val="baseline"/>
                    <w:rPr>
                      <w:rFonts w:ascii="仿宋" w:hAnsi="仿宋" w:eastAsia="仿宋"/>
                      <w:b w:val="0"/>
                      <w:sz w:val="24"/>
                    </w:rPr>
                  </w:pPr>
                  <w:r>
                    <w:rPr>
                      <w:rFonts w:ascii="仿宋" w:hAnsi="仿宋" w:eastAsia="仿宋"/>
                      <w:b w:val="0"/>
                      <w:sz w:val="24"/>
                    </w:rPr>
                    <w:t>2.3</w:t>
                  </w:r>
                </w:p>
              </w:tc>
              <w:tc>
                <w:tcPr>
                  <w:tcW w:w="806" w:type="dxa"/>
                  <w:vMerge w:val="restart"/>
                  <w:tcBorders>
                    <w:top w:val="single" w:color="auto" w:sz="4" w:space="0"/>
                    <w:right w:val="single" w:color="auto" w:sz="4" w:space="0"/>
                  </w:tcBorders>
                  <w:vAlign w:val="center"/>
                </w:tcPr>
                <w:p w14:paraId="6A2DA417">
                  <w:pPr>
                    <w:spacing w:line="360" w:lineRule="auto"/>
                    <w:jc w:val="left"/>
                    <w:textAlignment w:val="baseline"/>
                    <w:rPr>
                      <w:rFonts w:ascii="仿宋" w:hAnsi="仿宋" w:eastAsia="仿宋"/>
                      <w:b w:val="0"/>
                      <w:sz w:val="24"/>
                    </w:rPr>
                  </w:pPr>
                  <w:r>
                    <w:rPr>
                      <w:rFonts w:ascii="仿宋" w:hAnsi="仿宋" w:eastAsia="仿宋" w:cs="Times New Roman"/>
                      <w:sz w:val="24"/>
                    </w:rPr>
                    <w:t>商务与服务承诺</w:t>
                  </w:r>
                </w:p>
              </w:tc>
              <w:tc>
                <w:tcPr>
                  <w:tcW w:w="1019" w:type="dxa"/>
                  <w:tcBorders>
                    <w:top w:val="single" w:color="auto" w:sz="4" w:space="0"/>
                    <w:left w:val="single" w:color="auto" w:sz="4" w:space="0"/>
                    <w:bottom w:val="single" w:color="auto" w:sz="4" w:space="0"/>
                    <w:right w:val="single" w:color="auto" w:sz="4" w:space="0"/>
                  </w:tcBorders>
                  <w:vAlign w:val="center"/>
                </w:tcPr>
                <w:p w14:paraId="1682F49B">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类似项目业绩</w:t>
                  </w:r>
                </w:p>
              </w:tc>
              <w:tc>
                <w:tcPr>
                  <w:tcW w:w="825" w:type="dxa"/>
                  <w:tcBorders>
                    <w:top w:val="single" w:color="auto" w:sz="4" w:space="0"/>
                    <w:left w:val="single" w:color="auto" w:sz="4" w:space="0"/>
                    <w:bottom w:val="single" w:color="auto" w:sz="4" w:space="0"/>
                    <w:right w:val="single" w:color="auto" w:sz="4" w:space="0"/>
                  </w:tcBorders>
                  <w:vAlign w:val="center"/>
                </w:tcPr>
                <w:p w14:paraId="194AB786">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12分</w:t>
                  </w:r>
                </w:p>
              </w:tc>
              <w:tc>
                <w:tcPr>
                  <w:tcW w:w="7007" w:type="dxa"/>
                  <w:tcBorders>
                    <w:top w:val="single" w:color="auto" w:sz="4" w:space="0"/>
                    <w:left w:val="single" w:color="auto" w:sz="4" w:space="0"/>
                    <w:bottom w:val="single" w:color="auto" w:sz="4" w:space="0"/>
                    <w:right w:val="single" w:color="auto" w:sz="4" w:space="0"/>
                  </w:tcBorders>
                  <w:vAlign w:val="center"/>
                </w:tcPr>
                <w:p w14:paraId="0DF896BF">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自2025年1月1日以来（以合同签订时间为准），供应商在中华人民共和国境内（不含港澳台）具有产业园区钢瓶检测充装（单个合同钢瓶数量在20瓶及以上）的，每提供一个得3分，满分12分；</w:t>
                  </w:r>
                </w:p>
              </w:tc>
            </w:tr>
            <w:tr w14:paraId="27D7EC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continue"/>
                  <w:tcBorders>
                    <w:right w:val="single" w:color="auto" w:sz="4" w:space="0"/>
                  </w:tcBorders>
                  <w:vAlign w:val="center"/>
                </w:tcPr>
                <w:p w14:paraId="50F127B5">
                  <w:pPr>
                    <w:spacing w:line="360" w:lineRule="auto"/>
                    <w:jc w:val="left"/>
                    <w:textAlignment w:val="baseline"/>
                    <w:rPr>
                      <w:rFonts w:ascii="仿宋" w:hAnsi="仿宋" w:eastAsia="仿宋"/>
                      <w:b w:val="0"/>
                      <w:sz w:val="24"/>
                    </w:rPr>
                  </w:pPr>
                </w:p>
              </w:tc>
              <w:tc>
                <w:tcPr>
                  <w:tcW w:w="806" w:type="dxa"/>
                  <w:vMerge w:val="continue"/>
                  <w:tcBorders>
                    <w:right w:val="single" w:color="auto" w:sz="4" w:space="0"/>
                  </w:tcBorders>
                  <w:vAlign w:val="center"/>
                </w:tcPr>
                <w:p w14:paraId="5A67DFA3">
                  <w:pPr>
                    <w:spacing w:line="360" w:lineRule="auto"/>
                    <w:jc w:val="left"/>
                    <w:textAlignment w:val="baseline"/>
                    <w:rPr>
                      <w:rFonts w:ascii="仿宋" w:hAnsi="仿宋" w:eastAsia="仿宋"/>
                      <w:b w:val="0"/>
                      <w:sz w:val="24"/>
                    </w:rPr>
                  </w:pPr>
                </w:p>
              </w:tc>
              <w:tc>
                <w:tcPr>
                  <w:tcW w:w="1019" w:type="dxa"/>
                  <w:tcBorders>
                    <w:top w:val="single" w:color="auto" w:sz="4" w:space="0"/>
                    <w:left w:val="single" w:color="auto" w:sz="4" w:space="0"/>
                    <w:bottom w:val="single" w:color="auto" w:sz="4" w:space="0"/>
                    <w:right w:val="single" w:color="auto" w:sz="4" w:space="0"/>
                  </w:tcBorders>
                  <w:vAlign w:val="center"/>
                </w:tcPr>
                <w:p w14:paraId="7D247CB6">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履约评价</w:t>
                  </w:r>
                </w:p>
              </w:tc>
              <w:tc>
                <w:tcPr>
                  <w:tcW w:w="825" w:type="dxa"/>
                  <w:tcBorders>
                    <w:top w:val="single" w:color="auto" w:sz="4" w:space="0"/>
                    <w:left w:val="single" w:color="auto" w:sz="4" w:space="0"/>
                    <w:bottom w:val="single" w:color="auto" w:sz="4" w:space="0"/>
                    <w:right w:val="single" w:color="auto" w:sz="4" w:space="0"/>
                  </w:tcBorders>
                  <w:vAlign w:val="center"/>
                </w:tcPr>
                <w:p w14:paraId="5D6722F2">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6分</w:t>
                  </w:r>
                </w:p>
              </w:tc>
              <w:tc>
                <w:tcPr>
                  <w:tcW w:w="7007" w:type="dxa"/>
                  <w:tcBorders>
                    <w:top w:val="single" w:color="auto" w:sz="4" w:space="0"/>
                    <w:left w:val="single" w:color="auto" w:sz="4" w:space="0"/>
                    <w:bottom w:val="single" w:color="auto" w:sz="4" w:space="0"/>
                    <w:right w:val="single" w:color="auto" w:sz="4" w:space="0"/>
                  </w:tcBorders>
                  <w:vAlign w:val="center"/>
                </w:tcPr>
                <w:p w14:paraId="6D240B36">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以上经评审小组认可的类似项目业绩中，业主履约反馈良好（满意/优秀/合格/好评/不错）及以上，每提供一个履约良好（满意/优秀/合格/好评/不错）及以上的业主评价的，得2分，满分6分。</w:t>
                  </w:r>
                </w:p>
                <w:p w14:paraId="0D250F1A">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注：响应文件中须提供加盖业主单位（合同甲方）公章或采购部门章的履约反馈或验收。</w:t>
                  </w:r>
                </w:p>
              </w:tc>
            </w:tr>
            <w:tr w14:paraId="5E3EF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continue"/>
                  <w:tcBorders>
                    <w:right w:val="single" w:color="auto" w:sz="4" w:space="0"/>
                  </w:tcBorders>
                  <w:vAlign w:val="center"/>
                </w:tcPr>
                <w:p w14:paraId="46C537F0">
                  <w:pPr>
                    <w:spacing w:line="360" w:lineRule="auto"/>
                    <w:jc w:val="left"/>
                    <w:textAlignment w:val="baseline"/>
                    <w:rPr>
                      <w:rFonts w:ascii="仿宋" w:hAnsi="仿宋" w:eastAsia="仿宋"/>
                      <w:b w:val="0"/>
                      <w:sz w:val="24"/>
                    </w:rPr>
                  </w:pPr>
                </w:p>
              </w:tc>
              <w:tc>
                <w:tcPr>
                  <w:tcW w:w="806" w:type="dxa"/>
                  <w:vMerge w:val="continue"/>
                  <w:tcBorders>
                    <w:right w:val="single" w:color="auto" w:sz="4" w:space="0"/>
                  </w:tcBorders>
                  <w:vAlign w:val="center"/>
                </w:tcPr>
                <w:p w14:paraId="03E7A3BD">
                  <w:pPr>
                    <w:spacing w:line="360" w:lineRule="auto"/>
                    <w:jc w:val="left"/>
                    <w:textAlignment w:val="baseline"/>
                    <w:rPr>
                      <w:rFonts w:ascii="仿宋" w:hAnsi="仿宋" w:eastAsia="仿宋"/>
                      <w:b w:val="0"/>
                      <w:sz w:val="24"/>
                    </w:rPr>
                  </w:pPr>
                </w:p>
              </w:tc>
              <w:tc>
                <w:tcPr>
                  <w:tcW w:w="1019" w:type="dxa"/>
                  <w:tcBorders>
                    <w:top w:val="single" w:color="auto" w:sz="4" w:space="0"/>
                    <w:left w:val="single" w:color="auto" w:sz="4" w:space="0"/>
                    <w:bottom w:val="single" w:color="auto" w:sz="4" w:space="0"/>
                    <w:right w:val="single" w:color="auto" w:sz="4" w:space="0"/>
                  </w:tcBorders>
                  <w:vAlign w:val="center"/>
                </w:tcPr>
                <w:p w14:paraId="405CBB5A">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检测设备与工装配置</w:t>
                  </w:r>
                </w:p>
              </w:tc>
              <w:tc>
                <w:tcPr>
                  <w:tcW w:w="825" w:type="dxa"/>
                  <w:tcBorders>
                    <w:top w:val="single" w:color="auto" w:sz="4" w:space="0"/>
                    <w:left w:val="single" w:color="auto" w:sz="4" w:space="0"/>
                    <w:bottom w:val="single" w:color="auto" w:sz="4" w:space="0"/>
                    <w:right w:val="single" w:color="auto" w:sz="4" w:space="0"/>
                  </w:tcBorders>
                  <w:vAlign w:val="center"/>
                </w:tcPr>
                <w:p w14:paraId="57EA6CAB">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4分</w:t>
                  </w:r>
                </w:p>
              </w:tc>
              <w:tc>
                <w:tcPr>
                  <w:tcW w:w="7007" w:type="dxa"/>
                  <w:tcBorders>
                    <w:top w:val="single" w:color="auto" w:sz="4" w:space="0"/>
                    <w:left w:val="single" w:color="auto" w:sz="4" w:space="0"/>
                    <w:bottom w:val="single" w:color="auto" w:sz="4" w:space="0"/>
                    <w:right w:val="single" w:color="auto" w:sz="4" w:space="0"/>
                  </w:tcBorders>
                  <w:vAlign w:val="center"/>
                </w:tcPr>
                <w:p w14:paraId="30F022DF">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具有下列与本项目相适应的检测设备、仪器与专用工装：</w:t>
                  </w:r>
                </w:p>
                <w:p w14:paraId="79B28A3D">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（1）气瓶检验检测设备（测厚仪、水压试验装置、气密性试验装置等）；</w:t>
                  </w:r>
                </w:p>
                <w:p w14:paraId="550F0BB4">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（2）钢瓶起重搬运专用工装及防护用品；</w:t>
                  </w:r>
                </w:p>
                <w:p w14:paraId="62098005">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（3）气体灭火系统调试工具；</w:t>
                  </w:r>
                </w:p>
                <w:p w14:paraId="355F7908">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（4）消防设施检测仪器（感烟/感温探测器测试仪等）。</w:t>
                  </w:r>
                </w:p>
                <w:p w14:paraId="5D2CCB07">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以上设备每提供一类得1分，满分4分。</w:t>
                  </w:r>
                </w:p>
                <w:p w14:paraId="350BD688">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注：自有设备：提供有效期内计量检定 / 校准证书或出厂合格证明（证书单位与供应商名称一致）方可计分；租赁设备：提供完整租赁合同 + 出租方有效检定证书或出厂合格证明，缺任一材料该类别不予计分；同设备多台不重复加分，缺失一类扣除对应分值，无任何检测设备、仪器或工装本项 0 分。</w:t>
                  </w:r>
                </w:p>
              </w:tc>
            </w:tr>
            <w:tr w14:paraId="64F962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continue"/>
                  <w:tcBorders>
                    <w:bottom w:val="single" w:color="auto" w:sz="4" w:space="0"/>
                    <w:right w:val="single" w:color="auto" w:sz="4" w:space="0"/>
                  </w:tcBorders>
                  <w:vAlign w:val="center"/>
                </w:tcPr>
                <w:p w14:paraId="64A9B90E">
                  <w:pPr>
                    <w:spacing w:line="360" w:lineRule="auto"/>
                    <w:jc w:val="left"/>
                    <w:textAlignment w:val="baseline"/>
                    <w:rPr>
                      <w:rFonts w:ascii="仿宋" w:hAnsi="仿宋" w:eastAsia="仿宋"/>
                      <w:b w:val="0"/>
                      <w:sz w:val="24"/>
                    </w:rPr>
                  </w:pPr>
                </w:p>
              </w:tc>
              <w:tc>
                <w:tcPr>
                  <w:tcW w:w="806" w:type="dxa"/>
                  <w:vMerge w:val="continue"/>
                  <w:tcBorders>
                    <w:bottom w:val="single" w:color="auto" w:sz="4" w:space="0"/>
                    <w:right w:val="single" w:color="auto" w:sz="4" w:space="0"/>
                  </w:tcBorders>
                  <w:vAlign w:val="center"/>
                </w:tcPr>
                <w:p w14:paraId="31D5250C">
                  <w:pPr>
                    <w:spacing w:line="360" w:lineRule="auto"/>
                    <w:jc w:val="left"/>
                    <w:textAlignment w:val="baseline"/>
                    <w:rPr>
                      <w:rFonts w:ascii="仿宋" w:hAnsi="仿宋" w:eastAsia="仿宋"/>
                      <w:b w:val="0"/>
                      <w:sz w:val="24"/>
                    </w:rPr>
                  </w:pPr>
                </w:p>
              </w:tc>
              <w:tc>
                <w:tcPr>
                  <w:tcW w:w="1019" w:type="dxa"/>
                  <w:tcBorders>
                    <w:top w:val="single" w:color="auto" w:sz="4" w:space="0"/>
                    <w:left w:val="single" w:color="auto" w:sz="4" w:space="0"/>
                    <w:bottom w:val="single" w:color="auto" w:sz="4" w:space="0"/>
                    <w:right w:val="single" w:color="auto" w:sz="4" w:space="0"/>
                  </w:tcBorders>
                  <w:vAlign w:val="center"/>
                </w:tcPr>
                <w:p w14:paraId="1C291DF8">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体系认证</w:t>
                  </w:r>
                </w:p>
                <w:p w14:paraId="48113539">
                  <w:pPr>
                    <w:spacing w:line="360" w:lineRule="auto"/>
                    <w:jc w:val="left"/>
                    <w:textAlignment w:val="baseline"/>
                    <w:rPr>
                      <w:rFonts w:hint="eastAsia" w:ascii="仿宋" w:hAnsi="仿宋" w:eastAsia="仿宋"/>
                      <w:b w:val="0"/>
                      <w:sz w:val="24"/>
                      <w:lang w:val="en-US" w:eastAsia="zh-CN"/>
                    </w:rPr>
                  </w:pPr>
                </w:p>
              </w:tc>
              <w:tc>
                <w:tcPr>
                  <w:tcW w:w="825" w:type="dxa"/>
                  <w:tcBorders>
                    <w:top w:val="single" w:color="auto" w:sz="4" w:space="0"/>
                    <w:left w:val="single" w:color="auto" w:sz="4" w:space="0"/>
                    <w:bottom w:val="single" w:color="auto" w:sz="4" w:space="0"/>
                    <w:right w:val="single" w:color="auto" w:sz="4" w:space="0"/>
                  </w:tcBorders>
                  <w:vAlign w:val="center"/>
                </w:tcPr>
                <w:p w14:paraId="006F112F">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9分</w:t>
                  </w:r>
                </w:p>
              </w:tc>
              <w:tc>
                <w:tcPr>
                  <w:tcW w:w="7007" w:type="dxa"/>
                  <w:tcBorders>
                    <w:top w:val="single" w:color="auto" w:sz="4" w:space="0"/>
                    <w:left w:val="single" w:color="auto" w:sz="4" w:space="0"/>
                    <w:bottom w:val="single" w:color="auto" w:sz="4" w:space="0"/>
                    <w:right w:val="single" w:color="auto" w:sz="4" w:space="0"/>
                  </w:tcBorders>
                  <w:vAlign w:val="center"/>
                </w:tcPr>
                <w:p w14:paraId="6943263F">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（1）具有有效期内的质量管理体系认证证书，得3分； </w:t>
                  </w:r>
                </w:p>
                <w:p w14:paraId="1FF3E9DC">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（2）具有有效期内的职业健康安全管理体系认证证书，得3分； </w:t>
                  </w:r>
                </w:p>
                <w:p w14:paraId="2191C208">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（3）具有有效期内的环境管理体系认证证书，得3分。 </w:t>
                  </w:r>
                </w:p>
                <w:p w14:paraId="6D852F3B">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注：须提供认证证书扫描件及中国国家认证认可监督管理委员会官网证书查询截图，不提供不得分。</w:t>
                  </w:r>
                </w:p>
              </w:tc>
            </w:tr>
            <w:tr w14:paraId="70B26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restart"/>
                  <w:tcBorders>
                    <w:top w:val="single" w:color="auto" w:sz="4" w:space="0"/>
                    <w:right w:val="single" w:color="auto" w:sz="4" w:space="0"/>
                  </w:tcBorders>
                  <w:vAlign w:val="center"/>
                </w:tcPr>
                <w:p w14:paraId="5AAFB857">
                  <w:pPr>
                    <w:spacing w:line="360" w:lineRule="auto"/>
                    <w:jc w:val="left"/>
                    <w:textAlignment w:val="baseline"/>
                    <w:rPr>
                      <w:rFonts w:ascii="仿宋" w:hAnsi="仿宋" w:eastAsia="仿宋"/>
                      <w:b w:val="0"/>
                      <w:sz w:val="24"/>
                    </w:rPr>
                  </w:pPr>
                  <w:r>
                    <w:rPr>
                      <w:rFonts w:ascii="仿宋" w:hAnsi="仿宋" w:eastAsia="仿宋"/>
                      <w:b w:val="0"/>
                      <w:sz w:val="24"/>
                    </w:rPr>
                    <w:t>2.4</w:t>
                  </w:r>
                </w:p>
              </w:tc>
              <w:tc>
                <w:tcPr>
                  <w:tcW w:w="806" w:type="dxa"/>
                  <w:vMerge w:val="restart"/>
                  <w:tcBorders>
                    <w:top w:val="single" w:color="auto" w:sz="4" w:space="0"/>
                    <w:right w:val="single" w:color="auto" w:sz="4" w:space="0"/>
                  </w:tcBorders>
                  <w:vAlign w:val="center"/>
                </w:tcPr>
                <w:p w14:paraId="6C7FD5AC">
                  <w:pPr>
                    <w:spacing w:line="360" w:lineRule="auto"/>
                    <w:jc w:val="left"/>
                    <w:textAlignment w:val="baseline"/>
                    <w:rPr>
                      <w:rFonts w:ascii="仿宋" w:hAnsi="仿宋" w:eastAsia="仿宋"/>
                      <w:b w:val="0"/>
                      <w:sz w:val="24"/>
                    </w:rPr>
                  </w:pPr>
                  <w:r>
                    <w:rPr>
                      <w:rFonts w:hint="eastAsia" w:ascii="仿宋" w:hAnsi="仿宋" w:eastAsia="仿宋"/>
                      <w:b w:val="0"/>
                      <w:sz w:val="24"/>
                    </w:rPr>
                    <w:t>技术人员配置</w:t>
                  </w:r>
                </w:p>
              </w:tc>
              <w:tc>
                <w:tcPr>
                  <w:tcW w:w="1019" w:type="dxa"/>
                  <w:tcBorders>
                    <w:top w:val="single" w:color="auto" w:sz="4" w:space="0"/>
                    <w:left w:val="single" w:color="auto" w:sz="4" w:space="0"/>
                    <w:bottom w:val="single" w:color="auto" w:sz="4" w:space="0"/>
                    <w:right w:val="single" w:color="auto" w:sz="4" w:space="0"/>
                  </w:tcBorders>
                  <w:vAlign w:val="center"/>
                </w:tcPr>
                <w:p w14:paraId="2233D794">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技术负责人配备</w:t>
                  </w:r>
                </w:p>
              </w:tc>
              <w:tc>
                <w:tcPr>
                  <w:tcW w:w="825" w:type="dxa"/>
                  <w:tcBorders>
                    <w:top w:val="single" w:color="auto" w:sz="4" w:space="0"/>
                    <w:left w:val="single" w:color="auto" w:sz="4" w:space="0"/>
                    <w:bottom w:val="single" w:color="auto" w:sz="4" w:space="0"/>
                    <w:right w:val="single" w:color="auto" w:sz="4" w:space="0"/>
                  </w:tcBorders>
                  <w:vAlign w:val="center"/>
                </w:tcPr>
                <w:p w14:paraId="443E9DCF">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4分</w:t>
                  </w:r>
                </w:p>
              </w:tc>
              <w:tc>
                <w:tcPr>
                  <w:tcW w:w="7007" w:type="dxa"/>
                  <w:tcBorders>
                    <w:top w:val="single" w:color="auto" w:sz="4" w:space="0"/>
                    <w:left w:val="single" w:color="auto" w:sz="4" w:space="0"/>
                    <w:bottom w:val="single" w:color="auto" w:sz="4" w:space="0"/>
                    <w:right w:val="single" w:color="auto" w:sz="4" w:space="0"/>
                  </w:tcBorders>
                  <w:vAlign w:val="center"/>
                </w:tcPr>
                <w:p w14:paraId="0CD22425">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供应商拟为本项目配备的技术负责人（1 人）： </w:t>
                  </w:r>
                </w:p>
                <w:p w14:paraId="722C8AE3">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具有机电（或电子、消防设施工程）类专业工程师及以上职称证书或特种设备检验检测专业人员证书（含气瓶检验类），并具备气体灭火系统钢瓶检测充装从业经历，可得4分，本项满分4分。 </w:t>
                  </w:r>
                </w:p>
                <w:p w14:paraId="787C3B5A">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注：技术负责人须提供职称证书及学历证书复印件并加盖供应商公章；仅提供职称或学历其中一项的不得分。</w:t>
                  </w:r>
                </w:p>
                <w:p w14:paraId="12A1ECE1">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需提供本单位为其缴纳的6个月以上的社保证明材料。</w:t>
                  </w:r>
                </w:p>
              </w:tc>
            </w:tr>
            <w:tr w14:paraId="7C643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42" w:type="dxa"/>
                  <w:vMerge w:val="continue"/>
                  <w:tcBorders>
                    <w:right w:val="single" w:color="auto" w:sz="4" w:space="0"/>
                  </w:tcBorders>
                  <w:vAlign w:val="center"/>
                </w:tcPr>
                <w:p w14:paraId="1542D31B">
                  <w:pPr>
                    <w:spacing w:line="360" w:lineRule="auto"/>
                    <w:jc w:val="left"/>
                    <w:textAlignment w:val="baseline"/>
                    <w:rPr>
                      <w:rFonts w:ascii="仿宋" w:hAnsi="仿宋" w:eastAsia="仿宋"/>
                      <w:b w:val="0"/>
                      <w:sz w:val="24"/>
                    </w:rPr>
                  </w:pPr>
                </w:p>
              </w:tc>
              <w:tc>
                <w:tcPr>
                  <w:tcW w:w="806" w:type="dxa"/>
                  <w:vMerge w:val="continue"/>
                  <w:tcBorders>
                    <w:right w:val="single" w:color="auto" w:sz="4" w:space="0"/>
                  </w:tcBorders>
                  <w:vAlign w:val="center"/>
                </w:tcPr>
                <w:p w14:paraId="1505FE98">
                  <w:pPr>
                    <w:spacing w:line="360" w:lineRule="auto"/>
                    <w:jc w:val="left"/>
                    <w:textAlignment w:val="baseline"/>
                    <w:rPr>
                      <w:rFonts w:ascii="仿宋" w:hAnsi="仿宋" w:eastAsia="仿宋"/>
                      <w:b w:val="0"/>
                      <w:sz w:val="24"/>
                    </w:rPr>
                  </w:pPr>
                </w:p>
              </w:tc>
              <w:tc>
                <w:tcPr>
                  <w:tcW w:w="1019" w:type="dxa"/>
                  <w:tcBorders>
                    <w:top w:val="single" w:color="auto" w:sz="4" w:space="0"/>
                    <w:left w:val="single" w:color="auto" w:sz="4" w:space="0"/>
                    <w:bottom w:val="single" w:color="auto" w:sz="4" w:space="0"/>
                    <w:right w:val="single" w:color="auto" w:sz="4" w:space="0"/>
                  </w:tcBorders>
                  <w:vAlign w:val="center"/>
                </w:tcPr>
                <w:p w14:paraId="204826B6">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技术人员配备</w:t>
                  </w:r>
                </w:p>
              </w:tc>
              <w:tc>
                <w:tcPr>
                  <w:tcW w:w="825" w:type="dxa"/>
                  <w:tcBorders>
                    <w:top w:val="single" w:color="auto" w:sz="4" w:space="0"/>
                    <w:left w:val="single" w:color="auto" w:sz="4" w:space="0"/>
                    <w:bottom w:val="single" w:color="auto" w:sz="4" w:space="0"/>
                    <w:right w:val="single" w:color="auto" w:sz="4" w:space="0"/>
                  </w:tcBorders>
                  <w:vAlign w:val="center"/>
                </w:tcPr>
                <w:p w14:paraId="095E5FBC">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8分</w:t>
                  </w:r>
                </w:p>
              </w:tc>
              <w:tc>
                <w:tcPr>
                  <w:tcW w:w="7007" w:type="dxa"/>
                  <w:tcBorders>
                    <w:top w:val="single" w:color="auto" w:sz="4" w:space="0"/>
                    <w:left w:val="single" w:color="auto" w:sz="4" w:space="0"/>
                    <w:bottom w:val="single" w:color="auto" w:sz="4" w:space="0"/>
                    <w:right w:val="single" w:color="auto" w:sz="4" w:space="0"/>
                  </w:tcBorders>
                  <w:vAlign w:val="center"/>
                </w:tcPr>
                <w:p w14:paraId="2DA10D5D">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供应商拟为本项目配备的专职检测充装技术人员（不少于4人）： </w:t>
                  </w:r>
                </w:p>
                <w:p w14:paraId="4542F644">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每提供一名具有特种设备检验检测人员执业证（在有效期内）或消防设施操作员证的专职技术人员或气瓶检验证，且具备 4 年以上钢瓶检测充装或气体灭火系统维保工作经验的，得 2 分，最高得 8 分。</w:t>
                  </w:r>
                </w:p>
                <w:p w14:paraId="71FAFAA6">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每提供一名具有特种设备检验检测人员执业证（在有效期内）或消防设施操作员证或或气瓶检验证的专职技术人员，且具备 2 年以上钢瓶检测充装或气体灭火系统维保工作经验的，得 1 分，最高得 4 分。</w:t>
                  </w:r>
                </w:p>
                <w:p w14:paraId="26A955B3">
                  <w:pPr>
                    <w:spacing w:line="360" w:lineRule="auto"/>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所提供人员证件在有效期内但工作经验不足 2 年的，不得分。</w:t>
                  </w:r>
                </w:p>
                <w:p w14:paraId="6939774F">
                  <w:pPr>
                    <w:spacing w:line="360" w:lineRule="auto"/>
                    <w:jc w:val="left"/>
                    <w:textAlignment w:val="baseline"/>
                    <w:rPr>
                      <w:rFonts w:hint="default" w:ascii="仿宋" w:hAnsi="仿宋" w:eastAsia="仿宋"/>
                      <w:b w:val="0"/>
                      <w:sz w:val="24"/>
                      <w:lang w:val="en-US" w:eastAsia="zh-CN"/>
                    </w:rPr>
                  </w:pPr>
                  <w:r>
                    <w:rPr>
                      <w:rFonts w:hint="eastAsia" w:ascii="仿宋" w:hAnsi="仿宋" w:eastAsia="仿宋"/>
                      <w:b w:val="0"/>
                      <w:sz w:val="24"/>
                      <w:lang w:val="en-US" w:eastAsia="zh-CN"/>
                    </w:rPr>
                    <w:t>注：同一人证书不得重复计分。</w:t>
                  </w:r>
                </w:p>
              </w:tc>
            </w:tr>
            <w:tr w14:paraId="25C9D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48" w:type="dxa"/>
                  <w:gridSpan w:val="2"/>
                  <w:tcBorders>
                    <w:top w:val="single" w:color="auto" w:sz="4" w:space="0"/>
                    <w:bottom w:val="single" w:color="auto" w:sz="4" w:space="0"/>
                    <w:right w:val="single" w:color="auto" w:sz="4" w:space="0"/>
                  </w:tcBorders>
                  <w:vAlign w:val="center"/>
                </w:tcPr>
                <w:p w14:paraId="23CD6886">
                  <w:pPr>
                    <w:spacing w:line="360" w:lineRule="auto"/>
                    <w:jc w:val="left"/>
                    <w:textAlignment w:val="baseline"/>
                    <w:rPr>
                      <w:rFonts w:ascii="仿宋" w:hAnsi="仿宋" w:eastAsia="仿宋"/>
                      <w:b w:val="0"/>
                      <w:sz w:val="24"/>
                    </w:rPr>
                  </w:pPr>
                  <w:r>
                    <w:rPr>
                      <w:rFonts w:ascii="仿宋" w:hAnsi="仿宋" w:eastAsia="仿宋"/>
                      <w:b w:val="0"/>
                      <w:sz w:val="24"/>
                    </w:rPr>
                    <w:t>条款号</w:t>
                  </w: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64CCDF63">
                  <w:pPr>
                    <w:spacing w:line="360" w:lineRule="auto"/>
                    <w:jc w:val="left"/>
                    <w:textAlignment w:val="baseline"/>
                    <w:rPr>
                      <w:rFonts w:ascii="仿宋" w:hAnsi="仿宋" w:eastAsia="仿宋"/>
                      <w:b w:val="0"/>
                      <w:sz w:val="24"/>
                    </w:rPr>
                  </w:pPr>
                  <w:r>
                    <w:rPr>
                      <w:rFonts w:ascii="仿宋" w:hAnsi="仿宋" w:eastAsia="仿宋"/>
                      <w:b w:val="0"/>
                      <w:sz w:val="24"/>
                    </w:rPr>
                    <w:t>条款内容</w:t>
                  </w:r>
                </w:p>
              </w:tc>
              <w:tc>
                <w:tcPr>
                  <w:tcW w:w="7007" w:type="dxa"/>
                  <w:tcBorders>
                    <w:top w:val="single" w:color="auto" w:sz="4" w:space="0"/>
                    <w:left w:val="single" w:color="auto" w:sz="4" w:space="0"/>
                    <w:bottom w:val="single" w:color="auto" w:sz="4" w:space="0"/>
                    <w:right w:val="single" w:color="auto" w:sz="4" w:space="0"/>
                  </w:tcBorders>
                  <w:vAlign w:val="center"/>
                </w:tcPr>
                <w:p w14:paraId="257430F6">
                  <w:pPr>
                    <w:spacing w:line="360" w:lineRule="auto"/>
                    <w:jc w:val="left"/>
                    <w:textAlignment w:val="baseline"/>
                    <w:rPr>
                      <w:rFonts w:ascii="仿宋" w:hAnsi="仿宋" w:eastAsia="仿宋"/>
                      <w:b w:val="0"/>
                      <w:sz w:val="24"/>
                    </w:rPr>
                  </w:pPr>
                  <w:r>
                    <w:rPr>
                      <w:rFonts w:ascii="仿宋" w:hAnsi="仿宋" w:eastAsia="仿宋"/>
                      <w:b w:val="0"/>
                      <w:sz w:val="24"/>
                    </w:rPr>
                    <w:t>编列内容</w:t>
                  </w:r>
                </w:p>
              </w:tc>
            </w:tr>
            <w:tr w14:paraId="0AA9D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68" w:hRule="atLeast"/>
                <w:jc w:val="center"/>
              </w:trPr>
              <w:tc>
                <w:tcPr>
                  <w:tcW w:w="1548" w:type="dxa"/>
                  <w:gridSpan w:val="2"/>
                  <w:tcBorders>
                    <w:bottom w:val="single" w:color="auto" w:sz="4" w:space="0"/>
                    <w:right w:val="single" w:color="auto" w:sz="4" w:space="0"/>
                  </w:tcBorders>
                  <w:vAlign w:val="center"/>
                </w:tcPr>
                <w:p w14:paraId="263E5E02">
                  <w:pPr>
                    <w:spacing w:line="360" w:lineRule="auto"/>
                    <w:jc w:val="left"/>
                    <w:textAlignment w:val="baseline"/>
                    <w:rPr>
                      <w:rFonts w:ascii="仿宋" w:hAnsi="仿宋" w:eastAsia="仿宋"/>
                      <w:sz w:val="24"/>
                    </w:rPr>
                  </w:pPr>
                  <w:r>
                    <w:rPr>
                      <w:rFonts w:ascii="仿宋" w:hAnsi="仿宋" w:eastAsia="仿宋"/>
                      <w:sz w:val="24"/>
                    </w:rPr>
                    <w:t>2.4</w:t>
                  </w: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2BA445BD">
                  <w:pPr>
                    <w:spacing w:line="360" w:lineRule="auto"/>
                    <w:jc w:val="left"/>
                    <w:textAlignment w:val="baseline"/>
                    <w:rPr>
                      <w:rFonts w:ascii="仿宋" w:hAnsi="仿宋" w:eastAsia="仿宋" w:cs="Times New Roman"/>
                      <w:sz w:val="24"/>
                    </w:rPr>
                  </w:pPr>
                  <w:r>
                    <w:rPr>
                      <w:rFonts w:hint="eastAsia" w:ascii="仿宋" w:hAnsi="仿宋" w:eastAsia="仿宋"/>
                      <w:sz w:val="24"/>
                    </w:rPr>
                    <w:t>分值构成</w:t>
                  </w:r>
                </w:p>
                <w:p w14:paraId="79F61BBC">
                  <w:pPr>
                    <w:spacing w:line="360" w:lineRule="auto"/>
                    <w:jc w:val="left"/>
                    <w:textAlignment w:val="baseline"/>
                    <w:rPr>
                      <w:rFonts w:ascii="仿宋" w:hAnsi="仿宋" w:eastAsia="仿宋"/>
                      <w:sz w:val="24"/>
                    </w:rPr>
                  </w:pPr>
                  <w:r>
                    <w:rPr>
                      <w:rFonts w:hint="eastAsia" w:ascii="仿宋" w:hAnsi="仿宋" w:eastAsia="仿宋" w:cs="Times New Roman"/>
                      <w:sz w:val="24"/>
                    </w:rPr>
                    <w:t>（总分</w:t>
                  </w:r>
                  <w:r>
                    <w:rPr>
                      <w:rFonts w:ascii="仿宋" w:hAnsi="仿宋" w:eastAsia="仿宋" w:cs="Times New Roman"/>
                      <w:sz w:val="24"/>
                    </w:rPr>
                    <w:t>100分）</w:t>
                  </w:r>
                </w:p>
              </w:tc>
              <w:tc>
                <w:tcPr>
                  <w:tcW w:w="7007" w:type="dxa"/>
                  <w:tcBorders>
                    <w:top w:val="single" w:color="auto" w:sz="4" w:space="0"/>
                    <w:left w:val="single" w:color="auto" w:sz="4" w:space="0"/>
                    <w:bottom w:val="single" w:color="auto" w:sz="4" w:space="0"/>
                    <w:right w:val="single" w:color="auto" w:sz="4" w:space="0"/>
                  </w:tcBorders>
                  <w:vAlign w:val="center"/>
                </w:tcPr>
                <w:p w14:paraId="3B6968BD">
                  <w:pPr>
                    <w:spacing w:line="360" w:lineRule="auto"/>
                    <w:textAlignment w:val="baseline"/>
                    <w:rPr>
                      <w:rFonts w:ascii="仿宋" w:hAnsi="仿宋" w:eastAsia="仿宋"/>
                      <w:sz w:val="24"/>
                    </w:rPr>
                  </w:pPr>
                  <w:r>
                    <w:rPr>
                      <w:rFonts w:hint="eastAsia" w:ascii="仿宋" w:hAnsi="仿宋" w:eastAsia="仿宋"/>
                      <w:sz w:val="24"/>
                    </w:rPr>
                    <w:t>商务及技术文件分值：</w:t>
                  </w:r>
                  <w:r>
                    <w:rPr>
                      <w:rFonts w:ascii="仿宋" w:hAnsi="仿宋" w:eastAsia="仿宋"/>
                      <w:sz w:val="24"/>
                      <w:u w:val="none"/>
                    </w:rPr>
                    <w:t xml:space="preserve">   70     </w:t>
                  </w:r>
                  <w:r>
                    <w:rPr>
                      <w:rFonts w:hint="eastAsia" w:ascii="仿宋" w:hAnsi="仿宋" w:eastAsia="仿宋"/>
                      <w:sz w:val="24"/>
                    </w:rPr>
                    <w:t>分</w:t>
                  </w:r>
                </w:p>
                <w:p w14:paraId="33E3D5AF">
                  <w:pPr>
                    <w:spacing w:line="360" w:lineRule="auto"/>
                    <w:textAlignment w:val="baseline"/>
                    <w:rPr>
                      <w:rFonts w:ascii="仿宋" w:hAnsi="仿宋" w:eastAsia="仿宋"/>
                      <w:sz w:val="24"/>
                    </w:rPr>
                  </w:pPr>
                  <w:r>
                    <w:rPr>
                      <w:rFonts w:hint="eastAsia" w:ascii="仿宋" w:hAnsi="仿宋" w:eastAsia="仿宋"/>
                      <w:sz w:val="24"/>
                    </w:rPr>
                    <w:t>响应</w:t>
                  </w:r>
                  <w:r>
                    <w:rPr>
                      <w:rFonts w:ascii="仿宋" w:hAnsi="仿宋" w:eastAsia="仿宋"/>
                      <w:sz w:val="24"/>
                    </w:rPr>
                    <w:t>报价</w:t>
                  </w:r>
                  <w:r>
                    <w:rPr>
                      <w:rFonts w:hint="eastAsia" w:ascii="仿宋" w:hAnsi="仿宋" w:eastAsia="仿宋"/>
                      <w:sz w:val="24"/>
                    </w:rPr>
                    <w:t>文件分值</w:t>
                  </w:r>
                  <w:r>
                    <w:rPr>
                      <w:rFonts w:ascii="仿宋" w:hAnsi="仿宋" w:eastAsia="仿宋"/>
                      <w:sz w:val="24"/>
                    </w:rPr>
                    <w:t>：</w:t>
                  </w:r>
                  <w:r>
                    <w:rPr>
                      <w:rFonts w:ascii="仿宋" w:hAnsi="仿宋" w:eastAsia="仿宋"/>
                      <w:sz w:val="24"/>
                      <w:u w:val="none"/>
                    </w:rPr>
                    <w:t xml:space="preserve">     30    </w:t>
                  </w:r>
                  <w:r>
                    <w:rPr>
                      <w:rFonts w:ascii="仿宋" w:hAnsi="仿宋" w:eastAsia="仿宋"/>
                      <w:sz w:val="24"/>
                    </w:rPr>
                    <w:t>分</w:t>
                  </w:r>
                </w:p>
              </w:tc>
            </w:tr>
            <w:tr w14:paraId="47635E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48" w:type="dxa"/>
                  <w:gridSpan w:val="2"/>
                  <w:tcBorders>
                    <w:top w:val="single" w:color="auto" w:sz="4" w:space="0"/>
                    <w:bottom w:val="single" w:color="auto" w:sz="4" w:space="0"/>
                    <w:right w:val="single" w:color="auto" w:sz="4" w:space="0"/>
                  </w:tcBorders>
                  <w:vAlign w:val="center"/>
                </w:tcPr>
                <w:p w14:paraId="7D6959A2">
                  <w:pPr>
                    <w:spacing w:line="360" w:lineRule="auto"/>
                    <w:jc w:val="left"/>
                    <w:textAlignment w:val="baseline"/>
                    <w:rPr>
                      <w:rFonts w:ascii="仿宋" w:hAnsi="仿宋" w:eastAsia="仿宋"/>
                      <w:sz w:val="24"/>
                    </w:rPr>
                  </w:pPr>
                  <w:r>
                    <w:rPr>
                      <w:rFonts w:ascii="仿宋" w:hAnsi="仿宋" w:eastAsia="仿宋"/>
                      <w:b w:val="0"/>
                      <w:sz w:val="24"/>
                    </w:rPr>
                    <w:t>条款号</w:t>
                  </w:r>
                </w:p>
              </w:tc>
              <w:tc>
                <w:tcPr>
                  <w:tcW w:w="1844" w:type="dxa"/>
                  <w:gridSpan w:val="2"/>
                  <w:tcBorders>
                    <w:top w:val="single" w:color="auto" w:sz="4" w:space="0"/>
                    <w:left w:val="single" w:color="auto" w:sz="4" w:space="0"/>
                    <w:bottom w:val="single" w:color="auto" w:sz="4" w:space="0"/>
                    <w:right w:val="single" w:color="auto" w:sz="4" w:space="0"/>
                  </w:tcBorders>
                  <w:vAlign w:val="center"/>
                </w:tcPr>
                <w:p w14:paraId="48A953A8">
                  <w:pPr>
                    <w:spacing w:line="360" w:lineRule="auto"/>
                    <w:jc w:val="left"/>
                    <w:textAlignment w:val="baseline"/>
                    <w:rPr>
                      <w:rFonts w:ascii="仿宋" w:hAnsi="仿宋" w:eastAsia="仿宋"/>
                      <w:sz w:val="24"/>
                    </w:rPr>
                  </w:pPr>
                  <w:r>
                    <w:rPr>
                      <w:rFonts w:ascii="仿宋" w:hAnsi="仿宋" w:eastAsia="仿宋"/>
                      <w:b w:val="0"/>
                      <w:sz w:val="24"/>
                    </w:rPr>
                    <w:t>评分因素</w:t>
                  </w:r>
                </w:p>
              </w:tc>
              <w:tc>
                <w:tcPr>
                  <w:tcW w:w="7007" w:type="dxa"/>
                  <w:tcBorders>
                    <w:top w:val="single" w:color="auto" w:sz="4" w:space="0"/>
                    <w:left w:val="single" w:color="auto" w:sz="4" w:space="0"/>
                    <w:bottom w:val="single" w:color="auto" w:sz="4" w:space="0"/>
                    <w:right w:val="single" w:color="auto" w:sz="4" w:space="0"/>
                  </w:tcBorders>
                  <w:vAlign w:val="center"/>
                </w:tcPr>
                <w:p w14:paraId="742CF183">
                  <w:pPr>
                    <w:spacing w:line="360" w:lineRule="auto"/>
                    <w:jc w:val="left"/>
                    <w:textAlignment w:val="baseline"/>
                    <w:rPr>
                      <w:rFonts w:ascii="仿宋" w:hAnsi="仿宋" w:eastAsia="仿宋"/>
                      <w:sz w:val="24"/>
                    </w:rPr>
                  </w:pPr>
                  <w:r>
                    <w:rPr>
                      <w:rFonts w:ascii="仿宋" w:hAnsi="仿宋" w:eastAsia="仿宋"/>
                      <w:b w:val="0"/>
                      <w:sz w:val="24"/>
                    </w:rPr>
                    <w:t>评分标准</w:t>
                  </w:r>
                </w:p>
              </w:tc>
            </w:tr>
            <w:tr w14:paraId="3DAC0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0399" w:type="dxa"/>
                  <w:gridSpan w:val="5"/>
                  <w:tcBorders>
                    <w:top w:val="single" w:color="auto" w:sz="4" w:space="0"/>
                    <w:bottom w:val="single" w:color="auto" w:sz="4" w:space="0"/>
                    <w:right w:val="single" w:color="auto" w:sz="4" w:space="0"/>
                  </w:tcBorders>
                  <w:vAlign w:val="center"/>
                </w:tcPr>
                <w:p w14:paraId="29C33C1B">
                  <w:pPr>
                    <w:widowControl/>
                    <w:spacing w:line="360" w:lineRule="auto"/>
                    <w:rPr>
                      <w:rFonts w:ascii="仿宋" w:hAnsi="仿宋" w:eastAsia="仿宋" w:cs="宋体"/>
                      <w:i/>
                      <w:iCs/>
                      <w:sz w:val="24"/>
                      <w:u w:val="single"/>
                    </w:rPr>
                  </w:pPr>
                  <w:r>
                    <w:rPr>
                      <w:rFonts w:ascii="仿宋" w:hAnsi="仿宋" w:eastAsia="仿宋"/>
                      <w:b/>
                      <w:bCs/>
                      <w:sz w:val="24"/>
                    </w:rPr>
                    <w:t>需要补充的其他内容</w:t>
                  </w:r>
                </w:p>
              </w:tc>
            </w:tr>
            <w:tr w14:paraId="31540D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6" w:hRule="atLeast"/>
                <w:jc w:val="center"/>
              </w:trPr>
              <w:tc>
                <w:tcPr>
                  <w:tcW w:w="742" w:type="dxa"/>
                  <w:tcBorders>
                    <w:top w:val="single" w:color="auto" w:sz="4" w:space="0"/>
                    <w:bottom w:val="single" w:color="auto" w:sz="4" w:space="0"/>
                    <w:right w:val="single" w:color="auto" w:sz="4" w:space="0"/>
                  </w:tcBorders>
                  <w:vAlign w:val="center"/>
                </w:tcPr>
                <w:p w14:paraId="251C0A30">
                  <w:pPr>
                    <w:spacing w:line="360" w:lineRule="auto"/>
                    <w:jc w:val="center"/>
                    <w:textAlignment w:val="baseline"/>
                    <w:rPr>
                      <w:rFonts w:ascii="仿宋" w:hAnsi="仿宋" w:eastAsia="仿宋"/>
                      <w:sz w:val="24"/>
                    </w:rPr>
                  </w:pPr>
                  <w:r>
                    <w:rPr>
                      <w:rFonts w:ascii="仿宋" w:hAnsi="仿宋" w:eastAsia="仿宋"/>
                      <w:b/>
                      <w:bCs/>
                      <w:kern w:val="0"/>
                      <w:sz w:val="24"/>
                    </w:rPr>
                    <w:t>业绩证明材料</w:t>
                  </w:r>
                </w:p>
              </w:tc>
              <w:tc>
                <w:tcPr>
                  <w:tcW w:w="9657" w:type="dxa"/>
                  <w:gridSpan w:val="4"/>
                  <w:tcBorders>
                    <w:top w:val="single" w:color="auto" w:sz="4" w:space="0"/>
                    <w:bottom w:val="single" w:color="auto" w:sz="4" w:space="0"/>
                    <w:right w:val="single" w:color="auto" w:sz="4" w:space="0"/>
                  </w:tcBorders>
                  <w:vAlign w:val="center"/>
                </w:tcPr>
                <w:p w14:paraId="17D05965">
                  <w:pPr>
                    <w:spacing w:line="240" w:lineRule="auto"/>
                    <w:rPr>
                      <w:rFonts w:ascii="仿宋" w:hAnsi="仿宋" w:eastAsia="仿宋"/>
                      <w:sz w:val="24"/>
                    </w:rPr>
                  </w:pPr>
                  <w:r>
                    <w:rPr>
                      <w:rFonts w:ascii="仿宋" w:hAnsi="仿宋" w:eastAsia="仿宋"/>
                      <w:sz w:val="24"/>
                      <w:lang w:eastAsia="zh-Hans"/>
                    </w:rPr>
                    <w:t>资格审查和详细评审中的</w:t>
                  </w:r>
                  <w:r>
                    <w:rPr>
                      <w:rFonts w:ascii="仿宋" w:hAnsi="仿宋" w:eastAsia="仿宋"/>
                      <w:sz w:val="24"/>
                    </w:rPr>
                    <w:t>业绩应按下列规定提供业绩证明资料：</w:t>
                  </w:r>
                </w:p>
                <w:p w14:paraId="5C9F2DBC">
                  <w:pPr>
                    <w:spacing w:line="240" w:lineRule="auto"/>
                    <w:rPr>
                      <w:rFonts w:ascii="仿宋" w:hAnsi="仿宋" w:eastAsia="仿宋"/>
                      <w:sz w:val="24"/>
                    </w:rPr>
                  </w:pPr>
                  <w:r>
                    <w:rPr>
                      <w:rFonts w:ascii="仿宋" w:hAnsi="仿宋" w:eastAsia="仿宋"/>
                      <w:sz w:val="24"/>
                    </w:rPr>
                    <w:t>（1）</w:t>
                  </w:r>
                  <w:r>
                    <w:rPr>
                      <w:rFonts w:ascii="仿宋" w:hAnsi="仿宋" w:eastAsia="仿宋"/>
                      <w:sz w:val="24"/>
                      <w:lang w:eastAsia="zh-Hans"/>
                    </w:rPr>
                    <w:t>资格审查和详细评审中的</w:t>
                  </w:r>
                  <w:r>
                    <w:rPr>
                      <w:rFonts w:ascii="仿宋" w:hAnsi="仿宋" w:eastAsia="仿宋"/>
                      <w:sz w:val="24"/>
                    </w:rPr>
                    <w:t>业绩</w:t>
                  </w:r>
                  <w:r>
                    <w:rPr>
                      <w:rFonts w:hint="eastAsia" w:ascii="仿宋" w:hAnsi="仿宋" w:eastAsia="仿宋"/>
                      <w:sz w:val="24"/>
                    </w:rPr>
                    <w:t>是否可重复计取得分：</w:t>
                  </w:r>
                </w:p>
                <w:p w14:paraId="03C6BC43">
                  <w:pPr>
                    <w:spacing w:line="240" w:lineRule="auto"/>
                    <w:rPr>
                      <w:rFonts w:ascii="仿宋" w:hAnsi="仿宋" w:eastAsia="仿宋"/>
                      <w:sz w:val="24"/>
                    </w:rPr>
                  </w:pPr>
                  <w:r>
                    <w:rPr>
                      <w:rFonts w:ascii="仿宋" w:hAnsi="仿宋" w:eastAsia="仿宋"/>
                      <w:sz w:val="24"/>
                    </w:rPr>
                    <w:sym w:font="Wingdings 2" w:char="0052"/>
                  </w:r>
                  <w:r>
                    <w:rPr>
                      <w:rFonts w:hint="eastAsia" w:ascii="仿宋" w:hAnsi="仿宋" w:eastAsia="仿宋"/>
                      <w:sz w:val="24"/>
                    </w:rPr>
                    <w:t xml:space="preserve">可重复    </w:t>
                  </w:r>
                  <w:r>
                    <w:rPr>
                      <w:rFonts w:ascii="仿宋" w:hAnsi="仿宋" w:eastAsia="仿宋"/>
                      <w:sz w:val="24"/>
                    </w:rPr>
                    <w:sym w:font="Wingdings 2" w:char="00A3"/>
                  </w:r>
                  <w:r>
                    <w:rPr>
                      <w:rFonts w:hint="eastAsia" w:ascii="仿宋" w:hAnsi="仿宋" w:eastAsia="仿宋"/>
                      <w:sz w:val="24"/>
                    </w:rPr>
                    <w:t>不可重复</w:t>
                  </w:r>
                </w:p>
                <w:p w14:paraId="3528EBEF">
                  <w:pPr>
                    <w:spacing w:line="240" w:lineRule="auto"/>
                    <w:rPr>
                      <w:rFonts w:ascii="仿宋" w:hAnsi="仿宋" w:eastAsia="仿宋"/>
                      <w:sz w:val="24"/>
                    </w:rPr>
                  </w:pPr>
                  <w:r>
                    <w:rPr>
                      <w:rFonts w:ascii="仿宋" w:hAnsi="仿宋" w:eastAsia="仿宋"/>
                      <w:sz w:val="24"/>
                    </w:rPr>
                    <w:t>（</w:t>
                  </w:r>
                  <w:r>
                    <w:rPr>
                      <w:rFonts w:hint="eastAsia" w:ascii="仿宋" w:hAnsi="仿宋" w:eastAsia="仿宋"/>
                      <w:sz w:val="24"/>
                    </w:rPr>
                    <w:t>2</w:t>
                  </w:r>
                  <w:r>
                    <w:rPr>
                      <w:rFonts w:ascii="仿宋" w:hAnsi="仿宋" w:eastAsia="仿宋"/>
                      <w:sz w:val="24"/>
                    </w:rPr>
                    <w:t>）</w:t>
                  </w:r>
                  <w:r>
                    <w:rPr>
                      <w:rFonts w:hint="eastAsia" w:ascii="仿宋" w:hAnsi="仿宋" w:eastAsia="仿宋"/>
                      <w:sz w:val="24"/>
                    </w:rPr>
                    <w:t>类似项目业绩</w:t>
                  </w:r>
                  <w:r>
                    <w:rPr>
                      <w:rFonts w:ascii="仿宋" w:hAnsi="仿宋" w:eastAsia="仿宋"/>
                      <w:sz w:val="24"/>
                      <w:lang w:eastAsia="zh-Hans"/>
                    </w:rPr>
                    <w:t>和</w:t>
                  </w:r>
                  <w:r>
                    <w:rPr>
                      <w:rFonts w:hint="eastAsia" w:ascii="仿宋" w:hAnsi="仿宋" w:eastAsia="仿宋"/>
                      <w:sz w:val="24"/>
                    </w:rPr>
                    <w:t>项目经理/项目负责人</w:t>
                  </w:r>
                  <w:r>
                    <w:rPr>
                      <w:rFonts w:ascii="仿宋" w:hAnsi="仿宋" w:eastAsia="仿宋"/>
                      <w:sz w:val="24"/>
                    </w:rPr>
                    <w:t>业绩</w:t>
                  </w:r>
                  <w:r>
                    <w:rPr>
                      <w:rFonts w:hint="eastAsia" w:ascii="仿宋" w:hAnsi="仿宋" w:eastAsia="仿宋"/>
                      <w:sz w:val="24"/>
                    </w:rPr>
                    <w:t>是否可重复：</w:t>
                  </w:r>
                </w:p>
                <w:p w14:paraId="049F9CC5">
                  <w:pPr>
                    <w:spacing w:line="240" w:lineRule="auto"/>
                    <w:rPr>
                      <w:rFonts w:ascii="仿宋" w:hAnsi="仿宋" w:eastAsia="仿宋"/>
                      <w:sz w:val="24"/>
                    </w:rPr>
                  </w:pPr>
                  <w:r>
                    <w:rPr>
                      <w:rFonts w:ascii="仿宋" w:hAnsi="仿宋" w:eastAsia="仿宋"/>
                      <w:sz w:val="24"/>
                    </w:rPr>
                    <w:sym w:font="Wingdings 2" w:char="0052"/>
                  </w:r>
                  <w:r>
                    <w:rPr>
                      <w:rFonts w:hint="eastAsia" w:ascii="仿宋" w:hAnsi="仿宋" w:eastAsia="仿宋"/>
                      <w:sz w:val="24"/>
                    </w:rPr>
                    <w:t xml:space="preserve">可重复    </w:t>
                  </w:r>
                  <w:r>
                    <w:rPr>
                      <w:rFonts w:ascii="仿宋" w:hAnsi="仿宋" w:eastAsia="仿宋"/>
                      <w:sz w:val="24"/>
                    </w:rPr>
                    <w:sym w:font="Wingdings 2" w:char="00A3"/>
                  </w:r>
                  <w:r>
                    <w:rPr>
                      <w:rFonts w:hint="eastAsia" w:ascii="仿宋" w:hAnsi="仿宋" w:eastAsia="仿宋"/>
                      <w:sz w:val="24"/>
                    </w:rPr>
                    <w:t>不可重复</w:t>
                  </w:r>
                </w:p>
                <w:p w14:paraId="190AC93D">
                  <w:pPr>
                    <w:spacing w:line="240" w:lineRule="auto"/>
                    <w:rPr>
                      <w:rFonts w:ascii="仿宋" w:hAnsi="仿宋" w:eastAsia="仿宋"/>
                      <w:sz w:val="24"/>
                    </w:rPr>
                  </w:pPr>
                  <w:r>
                    <w:rPr>
                      <w:rFonts w:ascii="仿宋" w:hAnsi="仿宋" w:eastAsia="仿宋"/>
                      <w:sz w:val="24"/>
                    </w:rPr>
                    <w:t>（</w:t>
                  </w:r>
                  <w:r>
                    <w:rPr>
                      <w:rFonts w:hint="eastAsia" w:ascii="仿宋" w:hAnsi="仿宋" w:eastAsia="仿宋"/>
                      <w:sz w:val="24"/>
                    </w:rPr>
                    <w:t>3</w:t>
                  </w:r>
                  <w:r>
                    <w:rPr>
                      <w:rFonts w:ascii="仿宋" w:hAnsi="仿宋" w:eastAsia="仿宋"/>
                      <w:sz w:val="24"/>
                    </w:rPr>
                    <w:t>）</w:t>
                  </w:r>
                  <w:r>
                    <w:rPr>
                      <w:rFonts w:ascii="仿宋" w:hAnsi="仿宋" w:eastAsia="仿宋"/>
                      <w:sz w:val="24"/>
                    </w:rPr>
                    <w:sym w:font="Wingdings 2" w:char="00A3"/>
                  </w:r>
                  <w:r>
                    <w:rPr>
                      <w:rFonts w:ascii="仿宋" w:hAnsi="仿宋" w:eastAsia="仿宋"/>
                      <w:sz w:val="24"/>
                    </w:rPr>
                    <w:t>合同协议书</w:t>
                  </w:r>
                  <w:r>
                    <w:rPr>
                      <w:rFonts w:hint="eastAsia" w:ascii="仿宋" w:hAnsi="仿宋" w:eastAsia="仿宋"/>
                      <w:sz w:val="24"/>
                    </w:rPr>
                    <w:t>。</w:t>
                  </w:r>
                </w:p>
                <w:p w14:paraId="3E4764AA">
                  <w:pPr>
                    <w:spacing w:line="240" w:lineRule="auto"/>
                    <w:rPr>
                      <w:rFonts w:ascii="仿宋" w:hAnsi="仿宋" w:eastAsia="仿宋"/>
                      <w:sz w:val="24"/>
                      <w:lang w:eastAsia="zh-Hans"/>
                    </w:rPr>
                  </w:pPr>
                  <w:r>
                    <w:rPr>
                      <w:rFonts w:ascii="仿宋" w:hAnsi="仿宋" w:eastAsia="仿宋"/>
                      <w:sz w:val="24"/>
                    </w:rPr>
                    <w:t>（</w:t>
                  </w:r>
                  <w:r>
                    <w:rPr>
                      <w:rFonts w:hint="eastAsia" w:ascii="仿宋" w:hAnsi="仿宋" w:eastAsia="仿宋"/>
                      <w:sz w:val="24"/>
                    </w:rPr>
                    <w:t>4</w:t>
                  </w:r>
                  <w:r>
                    <w:rPr>
                      <w:rFonts w:ascii="仿宋" w:hAnsi="仿宋" w:eastAsia="仿宋"/>
                      <w:sz w:val="24"/>
                    </w:rPr>
                    <w:t>）若证明材料不能反映</w:t>
                  </w:r>
                  <w:r>
                    <w:rPr>
                      <w:rFonts w:ascii="仿宋" w:hAnsi="仿宋" w:eastAsia="仿宋"/>
                      <w:sz w:val="24"/>
                      <w:lang w:eastAsia="zh-Hans"/>
                    </w:rPr>
                    <w:t>合同签订日期、</w:t>
                  </w:r>
                  <w:r>
                    <w:rPr>
                      <w:rFonts w:ascii="仿宋" w:hAnsi="仿宋" w:eastAsia="仿宋"/>
                      <w:sz w:val="24"/>
                    </w:rPr>
                    <w:t>金额、</w:t>
                  </w:r>
                  <w:r>
                    <w:rPr>
                      <w:rFonts w:ascii="仿宋" w:hAnsi="仿宋" w:eastAsia="仿宋"/>
                      <w:sz w:val="24"/>
                      <w:lang w:eastAsia="zh-Hans"/>
                    </w:rPr>
                    <w:t>规模</w:t>
                  </w:r>
                  <w:r>
                    <w:rPr>
                      <w:rFonts w:ascii="仿宋" w:hAnsi="仿宋" w:eastAsia="仿宋"/>
                      <w:sz w:val="24"/>
                    </w:rPr>
                    <w:t>等相关业绩</w:t>
                  </w:r>
                  <w:r>
                    <w:rPr>
                      <w:rFonts w:hint="eastAsia" w:ascii="仿宋" w:hAnsi="仿宋" w:eastAsia="仿宋"/>
                      <w:sz w:val="24"/>
                    </w:rPr>
                    <w:t>评审</w:t>
                  </w:r>
                  <w:r>
                    <w:rPr>
                      <w:rFonts w:ascii="仿宋" w:hAnsi="仿宋" w:eastAsia="仿宋"/>
                      <w:sz w:val="24"/>
                    </w:rPr>
                    <w:t>指标的，须另行提供该业绩发包人出具的证明文件，</w:t>
                  </w:r>
                  <w:r>
                    <w:rPr>
                      <w:rFonts w:ascii="仿宋" w:hAnsi="仿宋" w:eastAsia="仿宋"/>
                      <w:sz w:val="24"/>
                      <w:lang w:eastAsia="zh-Hans"/>
                    </w:rPr>
                    <w:t>否则不予认可。</w:t>
                  </w:r>
                </w:p>
                <w:p w14:paraId="2555788E">
                  <w:pPr>
                    <w:spacing w:line="240" w:lineRule="auto"/>
                    <w:rPr>
                      <w:rFonts w:ascii="仿宋" w:hAnsi="仿宋" w:eastAsia="仿宋"/>
                      <w:sz w:val="24"/>
                    </w:rPr>
                  </w:pPr>
                  <w:r>
                    <w:rPr>
                      <w:rFonts w:ascii="仿宋" w:hAnsi="仿宋" w:eastAsia="仿宋"/>
                      <w:sz w:val="24"/>
                    </w:rPr>
                    <w:t>（</w:t>
                  </w:r>
                  <w:r>
                    <w:rPr>
                      <w:rFonts w:hint="eastAsia" w:ascii="仿宋" w:hAnsi="仿宋" w:eastAsia="仿宋"/>
                      <w:sz w:val="24"/>
                    </w:rPr>
                    <w:t>5</w:t>
                  </w:r>
                  <w:r>
                    <w:rPr>
                      <w:rFonts w:ascii="仿宋" w:hAnsi="仿宋" w:eastAsia="仿宋"/>
                      <w:sz w:val="24"/>
                    </w:rPr>
                    <w:t>）</w:t>
                  </w:r>
                  <w:r>
                    <w:rPr>
                      <w:rFonts w:ascii="仿宋" w:hAnsi="仿宋" w:eastAsia="仿宋"/>
                      <w:sz w:val="24"/>
                      <w:lang w:eastAsia="zh-Hans"/>
                    </w:rPr>
                    <w:t>特别约定：</w:t>
                  </w:r>
                  <w:r>
                    <w:rPr>
                      <w:rFonts w:hint="eastAsia" w:ascii="仿宋" w:hAnsi="仿宋" w:eastAsia="仿宋"/>
                      <w:sz w:val="24"/>
                    </w:rPr>
                    <w:t>采购活动</w:t>
                  </w:r>
                  <w:r>
                    <w:rPr>
                      <w:rFonts w:ascii="仿宋" w:hAnsi="仿宋" w:eastAsia="仿宋"/>
                      <w:sz w:val="24"/>
                      <w:lang w:eastAsia="zh-Hans"/>
                    </w:rPr>
                    <w:t>结束后，</w:t>
                  </w:r>
                  <w:r>
                    <w:rPr>
                      <w:rFonts w:hint="eastAsia" w:ascii="仿宋" w:hAnsi="仿宋" w:eastAsia="仿宋"/>
                      <w:sz w:val="24"/>
                    </w:rPr>
                    <w:t>采购人</w:t>
                  </w:r>
                  <w:r>
                    <w:rPr>
                      <w:rFonts w:ascii="仿宋" w:hAnsi="仿宋" w:eastAsia="仿宋"/>
                      <w:sz w:val="24"/>
                    </w:rPr>
                    <w:t>有权对</w:t>
                  </w:r>
                  <w:r>
                    <w:rPr>
                      <w:rFonts w:hint="eastAsia" w:ascii="仿宋" w:hAnsi="仿宋" w:eastAsia="仿宋"/>
                      <w:sz w:val="24"/>
                    </w:rPr>
                    <w:t>供应商响应文件</w:t>
                  </w:r>
                  <w:r>
                    <w:rPr>
                      <w:rFonts w:ascii="仿宋" w:hAnsi="仿宋" w:eastAsia="仿宋"/>
                      <w:sz w:val="24"/>
                    </w:rPr>
                    <w:t>内</w:t>
                  </w:r>
                  <w:r>
                    <w:rPr>
                      <w:rFonts w:ascii="仿宋" w:hAnsi="仿宋" w:eastAsia="仿宋"/>
                      <w:sz w:val="24"/>
                      <w:lang w:eastAsia="zh-Hans"/>
                    </w:rPr>
                    <w:t>奖项、业绩、证书、社保等相关资料原件</w:t>
                  </w:r>
                  <w:r>
                    <w:rPr>
                      <w:rFonts w:ascii="仿宋" w:hAnsi="仿宋" w:eastAsia="仿宋"/>
                      <w:sz w:val="24"/>
                    </w:rPr>
                    <w:t>进行核查，</w:t>
                  </w:r>
                  <w:r>
                    <w:rPr>
                      <w:rFonts w:ascii="仿宋" w:hAnsi="仿宋" w:eastAsia="仿宋"/>
                      <w:sz w:val="24"/>
                      <w:lang w:eastAsia="zh-Hans"/>
                    </w:rPr>
                    <w:t>若无法提供或提供不及时</w:t>
                  </w:r>
                  <w:r>
                    <w:rPr>
                      <w:rFonts w:ascii="仿宋" w:hAnsi="仿宋" w:eastAsia="仿宋"/>
                      <w:sz w:val="24"/>
                    </w:rPr>
                    <w:t>或资料不一致，则</w:t>
                  </w:r>
                  <w:r>
                    <w:rPr>
                      <w:rFonts w:ascii="仿宋" w:hAnsi="仿宋" w:eastAsia="仿宋"/>
                      <w:sz w:val="24"/>
                      <w:lang w:eastAsia="zh-Hans"/>
                    </w:rPr>
                    <w:t>视为提供虚假资料，</w:t>
                  </w:r>
                  <w:r>
                    <w:rPr>
                      <w:rFonts w:ascii="仿宋" w:hAnsi="仿宋" w:eastAsia="仿宋"/>
                      <w:sz w:val="24"/>
                    </w:rPr>
                    <w:t>不予退还</w:t>
                  </w:r>
                  <w:r>
                    <w:rPr>
                      <w:rFonts w:hint="eastAsia" w:ascii="仿宋" w:hAnsi="仿宋" w:eastAsia="仿宋"/>
                      <w:sz w:val="24"/>
                    </w:rPr>
                    <w:t>响应</w:t>
                  </w:r>
                  <w:r>
                    <w:rPr>
                      <w:rFonts w:ascii="仿宋" w:hAnsi="仿宋" w:eastAsia="仿宋"/>
                      <w:sz w:val="24"/>
                      <w:lang w:eastAsia="zh-Hans"/>
                    </w:rPr>
                    <w:t>保证金</w:t>
                  </w:r>
                  <w:r>
                    <w:rPr>
                      <w:rFonts w:ascii="仿宋" w:hAnsi="仿宋" w:eastAsia="仿宋"/>
                      <w:sz w:val="24"/>
                    </w:rPr>
                    <w:t>并取消其</w:t>
                  </w:r>
                  <w:r>
                    <w:rPr>
                      <w:rFonts w:hint="eastAsia" w:ascii="仿宋" w:hAnsi="仿宋" w:eastAsia="仿宋"/>
                      <w:sz w:val="24"/>
                    </w:rPr>
                    <w:t>成交</w:t>
                  </w:r>
                  <w:r>
                    <w:rPr>
                      <w:rFonts w:ascii="仿宋" w:hAnsi="仿宋" w:eastAsia="仿宋"/>
                      <w:sz w:val="24"/>
                    </w:rPr>
                    <w:t>资格。</w:t>
                  </w:r>
                </w:p>
              </w:tc>
            </w:tr>
          </w:tbl>
          <w:p w14:paraId="3EC09AAF">
            <w:pPr>
              <w:numPr>
                <w:ilvl w:val="0"/>
                <w:numId w:val="0"/>
              </w:numPr>
              <w:spacing w:line="560" w:lineRule="exact"/>
              <w:jc w:val="both"/>
              <w:textAlignment w:val="auto"/>
              <w:rPr>
                <w:rFonts w:hint="eastAsia" w:ascii="黑体" w:eastAsia="黑体"/>
                <w:sz w:val="32"/>
              </w:rPr>
            </w:pPr>
          </w:p>
        </w:tc>
      </w:tr>
    </w:tbl>
    <w:p w14:paraId="627D5C5D">
      <w:pPr>
        <w:spacing w:line="360" w:lineRule="auto"/>
        <w:rPr>
          <w:rFonts w:ascii="宋体" w:hAnsi="宋体" w:cs="宋体"/>
          <w:sz w:val="24"/>
        </w:rPr>
      </w:pPr>
      <w:r>
        <w:rPr>
          <w:rFonts w:ascii="Times New Roman" w:hAnsi="Times New Roman"/>
        </w:rPr>
        <w:br w:type="page"/>
      </w:r>
    </w:p>
    <w:p w14:paraId="561B949D">
      <w:pPr>
        <w:spacing w:line="560" w:lineRule="exact"/>
        <w:ind w:firstLine="640" w:firstLineChars="200"/>
        <w:rPr>
          <w:rFonts w:ascii="黑体" w:eastAsia="黑体"/>
          <w:sz w:val="32"/>
        </w:rPr>
      </w:pPr>
      <w:bookmarkStart w:id="9" w:name="_Toc8591"/>
      <w:bookmarkStart w:id="10" w:name="_Toc8140"/>
      <w:bookmarkStart w:id="11" w:name="_Toc1167"/>
      <w:r>
        <w:rPr>
          <w:rFonts w:hint="eastAsia" w:ascii="黑体" w:eastAsia="黑体"/>
          <w:sz w:val="32"/>
        </w:rPr>
        <w:t>第四章 合同主要条款</w:t>
      </w:r>
      <w:bookmarkEnd w:id="9"/>
      <w:bookmarkEnd w:id="10"/>
      <w:bookmarkEnd w:id="11"/>
    </w:p>
    <w:p w14:paraId="00E04002">
      <w:pPr>
        <w:ind w:firstLine="480"/>
        <w:jc w:val="center"/>
        <w:rPr>
          <w:rFonts w:ascii="仿宋" w:hAnsi="仿宋" w:eastAsia="仿宋" w:cs="宋体"/>
          <w:sz w:val="24"/>
        </w:rPr>
      </w:pPr>
      <w:bookmarkStart w:id="12" w:name="_Toc11775"/>
      <w:bookmarkStart w:id="13" w:name="_Toc179632787"/>
      <w:bookmarkStart w:id="14" w:name="_Toc246997081"/>
      <w:bookmarkStart w:id="15" w:name="_Toc246996338"/>
      <w:bookmarkStart w:id="16" w:name="_Toc247085853"/>
      <w:r>
        <w:rPr>
          <w:rFonts w:hint="eastAsia" w:ascii="仿宋" w:hAnsi="仿宋" w:eastAsia="仿宋" w:cs="宋体"/>
          <w:sz w:val="24"/>
        </w:rPr>
        <w:t>【根据具体项目进行补充】</w:t>
      </w:r>
      <w:bookmarkEnd w:id="12"/>
    </w:p>
    <w:tbl>
      <w:tblPr>
        <w:tblStyle w:val="17"/>
        <w:tblW w:w="8990" w:type="dxa"/>
        <w:tblInd w:w="0" w:type="dxa"/>
        <w:tblLayout w:type="fixed"/>
        <w:tblCellMar>
          <w:top w:w="0" w:type="dxa"/>
          <w:left w:w="108" w:type="dxa"/>
          <w:bottom w:w="0" w:type="dxa"/>
          <w:right w:w="108" w:type="dxa"/>
        </w:tblCellMar>
      </w:tblPr>
      <w:tblGrid>
        <w:gridCol w:w="830"/>
        <w:gridCol w:w="2112"/>
        <w:gridCol w:w="6048"/>
      </w:tblGrid>
      <w:tr w14:paraId="26802406">
        <w:tblPrEx>
          <w:tblCellMar>
            <w:top w:w="0" w:type="dxa"/>
            <w:left w:w="108" w:type="dxa"/>
            <w:bottom w:w="0" w:type="dxa"/>
            <w:right w:w="108" w:type="dxa"/>
          </w:tblCellMar>
        </w:tblPrEx>
        <w:trPr>
          <w:trHeight w:val="517" w:hRule="atLeast"/>
        </w:trPr>
        <w:tc>
          <w:tcPr>
            <w:tcW w:w="830" w:type="dxa"/>
            <w:tcBorders>
              <w:top w:val="single" w:color="auto" w:sz="4" w:space="0"/>
              <w:left w:val="single" w:color="auto" w:sz="4" w:space="0"/>
              <w:bottom w:val="single" w:color="auto" w:sz="4" w:space="0"/>
              <w:right w:val="single" w:color="auto" w:sz="4" w:space="0"/>
            </w:tcBorders>
            <w:vAlign w:val="center"/>
          </w:tcPr>
          <w:p w14:paraId="06B29DAE">
            <w:pPr>
              <w:spacing w:line="440" w:lineRule="exact"/>
              <w:rPr>
                <w:rFonts w:ascii="仿宋" w:hAnsi="仿宋" w:eastAsia="仿宋"/>
                <w:b/>
                <w:bCs/>
                <w:sz w:val="24"/>
              </w:rPr>
            </w:pPr>
            <w:r>
              <w:rPr>
                <w:rFonts w:ascii="仿宋" w:hAnsi="仿宋" w:eastAsia="仿宋"/>
                <w:b/>
                <w:bCs/>
                <w:sz w:val="24"/>
              </w:rPr>
              <w:t>序号</w:t>
            </w:r>
          </w:p>
        </w:tc>
        <w:tc>
          <w:tcPr>
            <w:tcW w:w="2112" w:type="dxa"/>
            <w:tcBorders>
              <w:top w:val="single" w:color="auto" w:sz="4" w:space="0"/>
              <w:left w:val="single" w:color="auto" w:sz="4" w:space="0"/>
              <w:bottom w:val="single" w:color="auto" w:sz="4" w:space="0"/>
              <w:right w:val="single" w:color="auto" w:sz="4" w:space="0"/>
            </w:tcBorders>
            <w:vAlign w:val="center"/>
          </w:tcPr>
          <w:p w14:paraId="4408ACE9">
            <w:pPr>
              <w:ind w:firstLine="482"/>
              <w:jc w:val="center"/>
              <w:rPr>
                <w:rFonts w:ascii="仿宋" w:hAnsi="仿宋" w:eastAsia="仿宋"/>
                <w:b/>
                <w:bCs/>
                <w:sz w:val="24"/>
              </w:rPr>
            </w:pPr>
            <w:r>
              <w:rPr>
                <w:rFonts w:ascii="仿宋" w:hAnsi="仿宋" w:eastAsia="仿宋"/>
                <w:b/>
                <w:bCs/>
                <w:sz w:val="24"/>
              </w:rPr>
              <w:t>类别</w:t>
            </w:r>
          </w:p>
        </w:tc>
        <w:tc>
          <w:tcPr>
            <w:tcW w:w="6048" w:type="dxa"/>
            <w:tcBorders>
              <w:top w:val="single" w:color="auto" w:sz="4" w:space="0"/>
              <w:left w:val="single" w:color="auto" w:sz="4" w:space="0"/>
              <w:bottom w:val="single" w:color="auto" w:sz="4" w:space="0"/>
              <w:right w:val="single" w:color="auto" w:sz="4" w:space="0"/>
            </w:tcBorders>
            <w:vAlign w:val="center"/>
          </w:tcPr>
          <w:p w14:paraId="678A9403">
            <w:pPr>
              <w:ind w:firstLine="482"/>
              <w:jc w:val="center"/>
              <w:rPr>
                <w:rFonts w:ascii="仿宋" w:hAnsi="仿宋" w:eastAsia="仿宋"/>
                <w:b/>
                <w:bCs/>
                <w:sz w:val="24"/>
              </w:rPr>
            </w:pPr>
            <w:r>
              <w:rPr>
                <w:rFonts w:ascii="仿宋" w:hAnsi="仿宋" w:eastAsia="仿宋"/>
                <w:b/>
                <w:bCs/>
                <w:sz w:val="24"/>
              </w:rPr>
              <w:t>主要条款</w:t>
            </w:r>
          </w:p>
        </w:tc>
      </w:tr>
      <w:tr w14:paraId="68C90E29">
        <w:tblPrEx>
          <w:tblCellMar>
            <w:top w:w="0" w:type="dxa"/>
            <w:left w:w="108" w:type="dxa"/>
            <w:bottom w:w="0" w:type="dxa"/>
            <w:right w:w="108" w:type="dxa"/>
          </w:tblCellMar>
        </w:tblPrEx>
        <w:trPr>
          <w:trHeight w:val="777" w:hRule="atLeast"/>
        </w:trPr>
        <w:tc>
          <w:tcPr>
            <w:tcW w:w="830" w:type="dxa"/>
            <w:tcBorders>
              <w:top w:val="single" w:color="auto" w:sz="4" w:space="0"/>
              <w:left w:val="single" w:color="auto" w:sz="4" w:space="0"/>
              <w:bottom w:val="single" w:color="auto" w:sz="4" w:space="0"/>
              <w:right w:val="single" w:color="auto" w:sz="4" w:space="0"/>
            </w:tcBorders>
            <w:vAlign w:val="center"/>
          </w:tcPr>
          <w:p w14:paraId="222A0866">
            <w:pPr>
              <w:spacing w:line="440" w:lineRule="exact"/>
              <w:jc w:val="center"/>
              <w:rPr>
                <w:rFonts w:ascii="仿宋" w:hAnsi="仿宋" w:eastAsia="仿宋"/>
                <w:sz w:val="24"/>
              </w:rPr>
            </w:pPr>
            <w:r>
              <w:rPr>
                <w:rFonts w:ascii="仿宋" w:hAnsi="仿宋" w:eastAsia="仿宋"/>
                <w:sz w:val="24"/>
              </w:rPr>
              <w:t>1</w:t>
            </w:r>
          </w:p>
        </w:tc>
        <w:tc>
          <w:tcPr>
            <w:tcW w:w="2112" w:type="dxa"/>
            <w:tcBorders>
              <w:top w:val="single" w:color="auto" w:sz="4" w:space="0"/>
              <w:left w:val="single" w:color="auto" w:sz="4" w:space="0"/>
              <w:bottom w:val="single" w:color="auto" w:sz="4" w:space="0"/>
              <w:right w:val="single" w:color="auto" w:sz="4" w:space="0"/>
            </w:tcBorders>
            <w:vAlign w:val="center"/>
          </w:tcPr>
          <w:p w14:paraId="2E915340">
            <w:pPr>
              <w:spacing w:line="360" w:lineRule="auto"/>
              <w:ind w:firstLine="480"/>
              <w:rPr>
                <w:rFonts w:ascii="仿宋" w:hAnsi="仿宋" w:eastAsia="仿宋"/>
                <w:sz w:val="24"/>
              </w:rPr>
            </w:pPr>
            <w:r>
              <w:rPr>
                <w:rFonts w:ascii="仿宋" w:hAnsi="仿宋" w:eastAsia="仿宋"/>
                <w:sz w:val="24"/>
              </w:rPr>
              <w:t>付款方式</w:t>
            </w:r>
          </w:p>
        </w:tc>
        <w:tc>
          <w:tcPr>
            <w:tcW w:w="6048" w:type="dxa"/>
            <w:tcBorders>
              <w:top w:val="single" w:color="auto" w:sz="4" w:space="0"/>
              <w:left w:val="single" w:color="auto" w:sz="4" w:space="0"/>
              <w:bottom w:val="single" w:color="auto" w:sz="4" w:space="0"/>
              <w:right w:val="single" w:color="auto" w:sz="4" w:space="0"/>
            </w:tcBorders>
            <w:vAlign w:val="center"/>
          </w:tcPr>
          <w:p w14:paraId="41084EAA">
            <w:pPr>
              <w:spacing w:line="360" w:lineRule="auto"/>
              <w:ind w:firstLine="480"/>
              <w:rPr>
                <w:rFonts w:hint="default" w:ascii="仿宋" w:hAnsi="仿宋" w:eastAsia="仿宋"/>
                <w:sz w:val="24"/>
                <w:lang w:val="en-US" w:eastAsia="zh-CN"/>
              </w:rPr>
            </w:pPr>
            <w:r>
              <w:rPr>
                <w:rFonts w:hint="eastAsia" w:ascii="仿宋" w:hAnsi="仿宋" w:eastAsia="仿宋"/>
                <w:sz w:val="24"/>
                <w:lang w:val="en-US" w:eastAsia="zh-CN"/>
              </w:rPr>
              <w:t>项目完工并验收合格后，一次性支付全部合同价款（付款前须提供有效发票及完整验收资料）。</w:t>
            </w:r>
          </w:p>
        </w:tc>
      </w:tr>
      <w:tr w14:paraId="109E6750">
        <w:tblPrEx>
          <w:tblCellMar>
            <w:top w:w="0" w:type="dxa"/>
            <w:left w:w="108" w:type="dxa"/>
            <w:bottom w:w="0" w:type="dxa"/>
            <w:right w:w="108" w:type="dxa"/>
          </w:tblCellMar>
        </w:tblPrEx>
        <w:trPr>
          <w:trHeight w:val="838" w:hRule="atLeast"/>
        </w:trPr>
        <w:tc>
          <w:tcPr>
            <w:tcW w:w="830" w:type="dxa"/>
            <w:tcBorders>
              <w:top w:val="single" w:color="auto" w:sz="4" w:space="0"/>
              <w:left w:val="single" w:color="auto" w:sz="4" w:space="0"/>
              <w:bottom w:val="single" w:color="auto" w:sz="4" w:space="0"/>
              <w:right w:val="single" w:color="auto" w:sz="4" w:space="0"/>
            </w:tcBorders>
            <w:vAlign w:val="center"/>
          </w:tcPr>
          <w:p w14:paraId="66A30D08">
            <w:pPr>
              <w:spacing w:line="440" w:lineRule="exact"/>
              <w:jc w:val="center"/>
              <w:rPr>
                <w:rFonts w:ascii="仿宋" w:hAnsi="仿宋" w:eastAsia="仿宋"/>
                <w:sz w:val="24"/>
              </w:rPr>
            </w:pPr>
            <w:r>
              <w:rPr>
                <w:rFonts w:ascii="仿宋" w:hAnsi="仿宋" w:eastAsia="仿宋"/>
                <w:sz w:val="24"/>
              </w:rPr>
              <w:t>2</w:t>
            </w:r>
          </w:p>
        </w:tc>
        <w:tc>
          <w:tcPr>
            <w:tcW w:w="2112" w:type="dxa"/>
            <w:tcBorders>
              <w:top w:val="single" w:color="auto" w:sz="4" w:space="0"/>
              <w:left w:val="single" w:color="auto" w:sz="4" w:space="0"/>
              <w:bottom w:val="single" w:color="auto" w:sz="4" w:space="0"/>
              <w:right w:val="single" w:color="auto" w:sz="4" w:space="0"/>
            </w:tcBorders>
            <w:vAlign w:val="center"/>
          </w:tcPr>
          <w:p w14:paraId="542F7B11">
            <w:pPr>
              <w:widowControl/>
              <w:spacing w:line="360" w:lineRule="auto"/>
              <w:rPr>
                <w:rFonts w:ascii="仿宋" w:hAnsi="仿宋" w:eastAsia="仿宋"/>
                <w:sz w:val="24"/>
              </w:rPr>
            </w:pPr>
            <w:r>
              <w:rPr>
                <w:rFonts w:ascii="仿宋" w:hAnsi="仿宋" w:eastAsia="仿宋"/>
                <w:sz w:val="24"/>
              </w:rPr>
              <w:t>计划工期/服务期限/交货周期</w:t>
            </w:r>
          </w:p>
        </w:tc>
        <w:tc>
          <w:tcPr>
            <w:tcW w:w="6048" w:type="dxa"/>
            <w:tcBorders>
              <w:top w:val="single" w:color="auto" w:sz="4" w:space="0"/>
              <w:left w:val="single" w:color="auto" w:sz="4" w:space="0"/>
              <w:bottom w:val="single" w:color="auto" w:sz="4" w:space="0"/>
              <w:right w:val="single" w:color="auto" w:sz="4" w:space="0"/>
            </w:tcBorders>
            <w:vAlign w:val="center"/>
          </w:tcPr>
          <w:p w14:paraId="49F97BEF">
            <w:pPr>
              <w:spacing w:line="360" w:lineRule="auto"/>
              <w:ind w:firstLine="480"/>
              <w:rPr>
                <w:rFonts w:ascii="仿宋" w:hAnsi="仿宋" w:eastAsia="仿宋"/>
                <w:sz w:val="24"/>
              </w:rPr>
            </w:pPr>
            <w:r>
              <w:rPr>
                <w:rFonts w:hint="eastAsia" w:ascii="仿宋" w:hAnsi="仿宋" w:eastAsia="仿宋"/>
                <w:sz w:val="24"/>
                <w:lang w:val="en-US" w:eastAsia="zh-CN"/>
              </w:rPr>
              <w:t>合同签订之日起 15 个工作日内，完成全部钢瓶检测及药剂充装工作（含出具检测报告）。</w:t>
            </w:r>
          </w:p>
        </w:tc>
      </w:tr>
      <w:tr w14:paraId="209AD81F">
        <w:tblPrEx>
          <w:tblCellMar>
            <w:top w:w="0" w:type="dxa"/>
            <w:left w:w="108" w:type="dxa"/>
            <w:bottom w:w="0" w:type="dxa"/>
            <w:right w:w="108" w:type="dxa"/>
          </w:tblCellMar>
        </w:tblPrEx>
        <w:trPr>
          <w:trHeight w:val="838" w:hRule="atLeast"/>
        </w:trPr>
        <w:tc>
          <w:tcPr>
            <w:tcW w:w="830" w:type="dxa"/>
            <w:tcBorders>
              <w:top w:val="single" w:color="auto" w:sz="4" w:space="0"/>
              <w:left w:val="single" w:color="auto" w:sz="4" w:space="0"/>
              <w:bottom w:val="single" w:color="auto" w:sz="4" w:space="0"/>
              <w:right w:val="single" w:color="auto" w:sz="4" w:space="0"/>
            </w:tcBorders>
            <w:vAlign w:val="center"/>
          </w:tcPr>
          <w:p w14:paraId="60DDBA8C">
            <w:pPr>
              <w:spacing w:line="440" w:lineRule="exact"/>
              <w:jc w:val="center"/>
              <w:rPr>
                <w:rFonts w:ascii="仿宋" w:hAnsi="仿宋" w:eastAsia="仿宋"/>
                <w:sz w:val="24"/>
              </w:rPr>
            </w:pPr>
            <w:r>
              <w:rPr>
                <w:rFonts w:ascii="仿宋" w:hAnsi="仿宋" w:eastAsia="仿宋"/>
                <w:sz w:val="24"/>
              </w:rPr>
              <w:t>3</w:t>
            </w:r>
          </w:p>
        </w:tc>
        <w:tc>
          <w:tcPr>
            <w:tcW w:w="2112" w:type="dxa"/>
            <w:tcBorders>
              <w:top w:val="single" w:color="auto" w:sz="4" w:space="0"/>
              <w:left w:val="single" w:color="auto" w:sz="4" w:space="0"/>
              <w:bottom w:val="single" w:color="auto" w:sz="4" w:space="0"/>
              <w:right w:val="single" w:color="auto" w:sz="4" w:space="0"/>
            </w:tcBorders>
            <w:vAlign w:val="center"/>
          </w:tcPr>
          <w:p w14:paraId="4B040CB3">
            <w:pPr>
              <w:widowControl/>
              <w:spacing w:line="360" w:lineRule="auto"/>
              <w:rPr>
                <w:rFonts w:ascii="仿宋" w:hAnsi="仿宋" w:eastAsia="仿宋"/>
                <w:sz w:val="24"/>
              </w:rPr>
            </w:pPr>
            <w:r>
              <w:rPr>
                <w:rFonts w:ascii="仿宋" w:hAnsi="仿宋" w:eastAsia="仿宋"/>
                <w:sz w:val="24"/>
              </w:rPr>
              <w:t>建设地点/交货地点/服务地点</w:t>
            </w:r>
          </w:p>
        </w:tc>
        <w:tc>
          <w:tcPr>
            <w:tcW w:w="6048" w:type="dxa"/>
            <w:tcBorders>
              <w:top w:val="single" w:color="auto" w:sz="4" w:space="0"/>
              <w:left w:val="single" w:color="auto" w:sz="4" w:space="0"/>
              <w:bottom w:val="single" w:color="auto" w:sz="4" w:space="0"/>
              <w:right w:val="single" w:color="auto" w:sz="4" w:space="0"/>
            </w:tcBorders>
            <w:vAlign w:val="center"/>
          </w:tcPr>
          <w:p w14:paraId="41CC5486">
            <w:pPr>
              <w:spacing w:line="360" w:lineRule="auto"/>
              <w:ind w:firstLine="480"/>
              <w:rPr>
                <w:rFonts w:ascii="仿宋" w:hAnsi="仿宋" w:eastAsia="仿宋"/>
                <w:sz w:val="24"/>
              </w:rPr>
            </w:pPr>
          </w:p>
        </w:tc>
      </w:tr>
      <w:tr w14:paraId="60AD1607">
        <w:tblPrEx>
          <w:tblCellMar>
            <w:top w:w="0" w:type="dxa"/>
            <w:left w:w="108" w:type="dxa"/>
            <w:bottom w:w="0" w:type="dxa"/>
            <w:right w:w="108" w:type="dxa"/>
          </w:tblCellMar>
        </w:tblPrEx>
        <w:trPr>
          <w:trHeight w:val="795" w:hRule="atLeast"/>
        </w:trPr>
        <w:tc>
          <w:tcPr>
            <w:tcW w:w="830" w:type="dxa"/>
            <w:tcBorders>
              <w:top w:val="single" w:color="auto" w:sz="4" w:space="0"/>
              <w:left w:val="single" w:color="auto" w:sz="4" w:space="0"/>
              <w:bottom w:val="single" w:color="auto" w:sz="4" w:space="0"/>
              <w:right w:val="single" w:color="auto" w:sz="4" w:space="0"/>
            </w:tcBorders>
            <w:vAlign w:val="center"/>
          </w:tcPr>
          <w:p w14:paraId="109B4FF7">
            <w:pPr>
              <w:spacing w:line="440" w:lineRule="exact"/>
              <w:jc w:val="center"/>
              <w:rPr>
                <w:rFonts w:ascii="仿宋" w:hAnsi="仿宋" w:eastAsia="仿宋"/>
                <w:sz w:val="24"/>
              </w:rPr>
            </w:pPr>
            <w:r>
              <w:rPr>
                <w:rFonts w:hint="eastAsia" w:ascii="仿宋" w:hAnsi="仿宋" w:eastAsia="仿宋"/>
                <w:sz w:val="24"/>
              </w:rPr>
              <w:t>4</w:t>
            </w:r>
          </w:p>
        </w:tc>
        <w:tc>
          <w:tcPr>
            <w:tcW w:w="2112" w:type="dxa"/>
            <w:tcBorders>
              <w:top w:val="single" w:color="auto" w:sz="4" w:space="0"/>
              <w:left w:val="single" w:color="auto" w:sz="4" w:space="0"/>
              <w:bottom w:val="single" w:color="auto" w:sz="4" w:space="0"/>
              <w:right w:val="single" w:color="auto" w:sz="4" w:space="0"/>
            </w:tcBorders>
            <w:vAlign w:val="center"/>
          </w:tcPr>
          <w:p w14:paraId="2FFED8E0">
            <w:pPr>
              <w:ind w:firstLine="480"/>
              <w:rPr>
                <w:rFonts w:ascii="仿宋" w:hAnsi="仿宋" w:eastAsia="仿宋"/>
                <w:sz w:val="24"/>
              </w:rPr>
            </w:pPr>
            <w:r>
              <w:rPr>
                <w:rFonts w:ascii="仿宋" w:hAnsi="仿宋" w:eastAsia="仿宋"/>
                <w:sz w:val="24"/>
              </w:rPr>
              <w:t>其他</w:t>
            </w:r>
          </w:p>
        </w:tc>
        <w:tc>
          <w:tcPr>
            <w:tcW w:w="6048" w:type="dxa"/>
            <w:tcBorders>
              <w:top w:val="single" w:color="auto" w:sz="4" w:space="0"/>
              <w:left w:val="single" w:color="auto" w:sz="4" w:space="0"/>
              <w:bottom w:val="single" w:color="auto" w:sz="4" w:space="0"/>
              <w:right w:val="single" w:color="auto" w:sz="4" w:space="0"/>
            </w:tcBorders>
            <w:vAlign w:val="center"/>
          </w:tcPr>
          <w:p w14:paraId="4EACCCC4">
            <w:pPr>
              <w:ind w:firstLine="480"/>
              <w:rPr>
                <w:rFonts w:hint="eastAsia" w:ascii="仿宋" w:hAnsi="仿宋" w:eastAsia="仿宋"/>
                <w:sz w:val="24"/>
              </w:rPr>
            </w:pPr>
            <w:r>
              <w:rPr>
                <w:rFonts w:ascii="仿宋" w:hAnsi="仿宋" w:eastAsia="仿宋"/>
                <w:sz w:val="24"/>
              </w:rPr>
              <w:t>详见采购需求</w:t>
            </w:r>
          </w:p>
        </w:tc>
      </w:tr>
    </w:tbl>
    <w:p w14:paraId="132FA7C3">
      <w:pPr>
        <w:spacing w:line="560" w:lineRule="exact"/>
        <w:ind w:firstLine="560" w:firstLineChars="200"/>
        <w:rPr>
          <w:rFonts w:ascii="黑体" w:eastAsia="黑体"/>
          <w:sz w:val="32"/>
        </w:rPr>
      </w:pPr>
      <w:bookmarkStart w:id="17" w:name="_Toc144974834"/>
      <w:bookmarkStart w:id="18" w:name="_Toc152045772"/>
      <w:bookmarkStart w:id="19" w:name="_Toc152042554"/>
      <w:bookmarkStart w:id="20" w:name="_Toc94257474"/>
      <w:r>
        <w:rPr>
          <w:rFonts w:hint="eastAsia"/>
          <w:sz w:val="28"/>
          <w:szCs w:val="28"/>
        </w:rPr>
        <w:br w:type="page"/>
      </w:r>
      <w:bookmarkStart w:id="21" w:name="_Toc9137"/>
      <w:bookmarkStart w:id="22" w:name="_Toc10436"/>
      <w:bookmarkStart w:id="23" w:name="_Toc16137"/>
      <w:r>
        <w:rPr>
          <w:rFonts w:hint="eastAsia" w:ascii="黑体" w:eastAsia="黑体"/>
          <w:sz w:val="32"/>
        </w:rPr>
        <w:t xml:space="preserve">第五章 </w:t>
      </w:r>
      <w:bookmarkEnd w:id="17"/>
      <w:bookmarkEnd w:id="18"/>
      <w:bookmarkEnd w:id="19"/>
      <w:bookmarkEnd w:id="20"/>
      <w:r>
        <w:rPr>
          <w:rFonts w:hint="eastAsia" w:ascii="黑体" w:eastAsia="黑体"/>
          <w:sz w:val="32"/>
        </w:rPr>
        <w:t>采购需求</w:t>
      </w:r>
      <w:bookmarkEnd w:id="21"/>
      <w:bookmarkEnd w:id="22"/>
      <w:bookmarkEnd w:id="23"/>
    </w:p>
    <w:p w14:paraId="4B1CF1B0">
      <w:pPr>
        <w:widowControl/>
        <w:jc w:val="left"/>
        <w:rPr>
          <w:rFonts w:hint="eastAsia" w:ascii="仿宋" w:hAnsi="仿宋" w:eastAsia="仿宋"/>
          <w:sz w:val="32"/>
          <w:szCs w:val="24"/>
        </w:rPr>
      </w:pPr>
      <w:r>
        <w:rPr>
          <w:rFonts w:hint="eastAsia" w:ascii="仿宋" w:hAnsi="仿宋" w:eastAsia="仿宋"/>
          <w:sz w:val="32"/>
          <w:szCs w:val="24"/>
        </w:rPr>
        <w:t>一、项目基础信息</w:t>
      </w:r>
    </w:p>
    <w:p w14:paraId="6C5B6C83">
      <w:pPr>
        <w:widowControl/>
        <w:jc w:val="left"/>
        <w:rPr>
          <w:rFonts w:hint="eastAsia" w:ascii="仿宋" w:hAnsi="仿宋" w:eastAsia="仿宋"/>
          <w:sz w:val="32"/>
          <w:szCs w:val="24"/>
        </w:rPr>
      </w:pPr>
      <w:r>
        <w:rPr>
          <w:rFonts w:hint="eastAsia" w:ascii="仿宋" w:hAnsi="仿宋" w:eastAsia="仿宋"/>
          <w:sz w:val="32"/>
          <w:szCs w:val="24"/>
        </w:rPr>
        <w:t>项目地点：安徽省合肥市经开区宿松路 4090 号大健康研究院</w:t>
      </w:r>
    </w:p>
    <w:p w14:paraId="3DA26CF6">
      <w:pPr>
        <w:widowControl/>
        <w:jc w:val="left"/>
        <w:rPr>
          <w:rFonts w:hint="eastAsia" w:ascii="仿宋" w:hAnsi="仿宋" w:eastAsia="仿宋"/>
          <w:sz w:val="32"/>
          <w:szCs w:val="24"/>
        </w:rPr>
      </w:pPr>
      <w:r>
        <w:rPr>
          <w:rFonts w:hint="eastAsia" w:ascii="仿宋" w:hAnsi="仿宋" w:eastAsia="仿宋"/>
          <w:sz w:val="32"/>
          <w:szCs w:val="24"/>
        </w:rPr>
        <w:t>服务期限：合同签订之日起 15 个工作日</w:t>
      </w:r>
    </w:p>
    <w:p w14:paraId="49D36CCD">
      <w:pPr>
        <w:widowControl/>
        <w:jc w:val="left"/>
        <w:rPr>
          <w:rFonts w:hint="default" w:ascii="仿宋" w:hAnsi="仿宋" w:eastAsia="仿宋"/>
          <w:sz w:val="32"/>
          <w:szCs w:val="24"/>
          <w:lang w:val="en-US" w:eastAsia="zh-CN"/>
        </w:rPr>
      </w:pPr>
      <w:r>
        <w:rPr>
          <w:rFonts w:hint="eastAsia" w:ascii="仿宋" w:hAnsi="仿宋" w:eastAsia="仿宋"/>
          <w:sz w:val="32"/>
          <w:szCs w:val="24"/>
        </w:rPr>
        <w:t>服务范围：全院七氟丙烷气体灭火系统钢瓶 61 瓶的压力检测及欠压气瓶药剂充装，含钢瓶拆装、转运、检测、充装、复位、系统调试、报告出具等配套服务。</w:t>
      </w:r>
      <w:r>
        <w:rPr>
          <w:rFonts w:hint="eastAsia" w:ascii="仿宋" w:hAnsi="仿宋" w:eastAsia="仿宋"/>
          <w:sz w:val="32"/>
          <w:szCs w:val="24"/>
          <w:lang w:val="en-US" w:eastAsia="zh-CN"/>
        </w:rPr>
        <w:t>详情附件一。</w:t>
      </w:r>
    </w:p>
    <w:p w14:paraId="1E0BC51C">
      <w:pPr>
        <w:widowControl/>
        <w:jc w:val="left"/>
        <w:rPr>
          <w:rFonts w:hint="eastAsia" w:ascii="仿宋" w:hAnsi="仿宋" w:eastAsia="仿宋"/>
          <w:sz w:val="32"/>
          <w:szCs w:val="24"/>
        </w:rPr>
      </w:pPr>
      <w:r>
        <w:rPr>
          <w:rFonts w:hint="eastAsia" w:ascii="仿宋" w:hAnsi="仿宋" w:eastAsia="仿宋"/>
          <w:sz w:val="32"/>
          <w:szCs w:val="24"/>
          <w:lang w:val="en-US" w:eastAsia="zh-CN"/>
        </w:rPr>
        <w:t>二</w:t>
      </w:r>
      <w:r>
        <w:rPr>
          <w:rFonts w:hint="eastAsia" w:ascii="仿宋" w:hAnsi="仿宋" w:eastAsia="仿宋"/>
          <w:sz w:val="32"/>
          <w:szCs w:val="24"/>
        </w:rPr>
        <w:t>、钢瓶检测作业基本要求</w:t>
      </w:r>
    </w:p>
    <w:p w14:paraId="3E63C0EE">
      <w:pPr>
        <w:widowControl/>
        <w:jc w:val="left"/>
        <w:rPr>
          <w:rFonts w:hint="eastAsia" w:ascii="仿宋" w:hAnsi="仿宋" w:eastAsia="仿宋"/>
          <w:sz w:val="32"/>
          <w:szCs w:val="24"/>
        </w:rPr>
      </w:pPr>
      <w:r>
        <w:rPr>
          <w:rFonts w:hint="eastAsia" w:ascii="仿宋" w:hAnsi="仿宋" w:eastAsia="仿宋"/>
          <w:sz w:val="32"/>
          <w:szCs w:val="24"/>
        </w:rPr>
        <w:t>检测范围：对 61 瓶钢瓶逐一开展外观检查、壁厚测定、水压试验、气密性试验等压力检测，以及对欠压气瓶的药剂补充充装；检测流程、判定标准应符合特种设备安全技术规范及《气瓶安全技术规程》等要求。</w:t>
      </w:r>
    </w:p>
    <w:p w14:paraId="1328FA44">
      <w:pPr>
        <w:widowControl/>
        <w:jc w:val="left"/>
        <w:rPr>
          <w:rFonts w:hint="eastAsia" w:ascii="仿宋" w:hAnsi="仿宋" w:eastAsia="仿宋"/>
          <w:sz w:val="32"/>
          <w:szCs w:val="24"/>
        </w:rPr>
      </w:pPr>
      <w:r>
        <w:rPr>
          <w:rFonts w:hint="eastAsia" w:ascii="仿宋" w:hAnsi="仿宋" w:eastAsia="仿宋"/>
          <w:sz w:val="32"/>
          <w:szCs w:val="24"/>
        </w:rPr>
        <w:t>作业内容：钢瓶外观及合格证、铅封、压力表检查；壁厚测定、水压试验、气密性试验；对欠压、超期未检、存在缺陷的钢瓶进行标识并分别出具检测结论与处理意见。</w:t>
      </w:r>
    </w:p>
    <w:p w14:paraId="77DF11B5">
      <w:pPr>
        <w:keepNext w:val="0"/>
        <w:keepLines w:val="0"/>
        <w:widowControl/>
        <w:suppressLineNumbers w:val="0"/>
        <w:jc w:val="left"/>
        <w:rPr>
          <w:rFonts w:hint="eastAsia" w:ascii="仿宋" w:hAnsi="仿宋" w:eastAsia="仿宋"/>
          <w:sz w:val="32"/>
          <w:szCs w:val="24"/>
        </w:rPr>
      </w:pPr>
      <w:r>
        <w:rPr>
          <w:rFonts w:hint="eastAsia" w:ascii="仿宋" w:hAnsi="仿宋" w:eastAsia="仿宋"/>
          <w:sz w:val="32"/>
          <w:szCs w:val="24"/>
        </w:rPr>
        <w:t>钢瓶检测需符合国家相关技术要求，出具有效的钢瓶检测报告，原气瓶中抽出的七氟丙烷气体再充装前，需对抽出的原气体进行检测，检测合格后方可充装，并出具检测报告（检测报告中至少包含纯度和水分指标），七氟丙烷药剂检测需符合国家相关技术要求，出具有效气体检测报告，并在瓶身上张贴检测充装合格证书。补充的药剂应当具备型式检验报告，中标供应商承诺补充到气瓶内的药剂与检验报告药剂一致。</w:t>
      </w:r>
      <w:r>
        <w:rPr>
          <w:rFonts w:hint="eastAsia" w:ascii="仿宋" w:hAnsi="仿宋" w:eastAsia="仿宋"/>
          <w:sz w:val="32"/>
          <w:szCs w:val="24"/>
        </w:rPr>
        <w:br w:type="textWrapping"/>
      </w:r>
      <w:r>
        <w:rPr>
          <w:rFonts w:hint="eastAsia" w:ascii="仿宋" w:hAnsi="仿宋" w:eastAsia="仿宋"/>
          <w:sz w:val="32"/>
          <w:szCs w:val="24"/>
          <w:lang w:val="en-US" w:eastAsia="zh-CN"/>
        </w:rPr>
        <w:t xml:space="preserve">采购人在气瓶上标记，中标供应商应在气瓶气体排放收集、检测和药剂补充过程进行录像。整个检验充装过程， 中标供应商要对气瓶整个检测、充装流程提供真实照片和视频，不符合要求的 </w:t>
      </w:r>
    </w:p>
    <w:p w14:paraId="23E7CF16">
      <w:pPr>
        <w:keepNext w:val="0"/>
        <w:keepLines w:val="0"/>
        <w:widowControl/>
        <w:suppressLineNumbers w:val="0"/>
        <w:jc w:val="left"/>
        <w:rPr>
          <w:rFonts w:hint="eastAsia" w:ascii="仿宋" w:hAnsi="仿宋" w:eastAsia="仿宋"/>
          <w:sz w:val="32"/>
          <w:szCs w:val="24"/>
        </w:rPr>
      </w:pPr>
      <w:r>
        <w:rPr>
          <w:rFonts w:hint="eastAsia" w:ascii="仿宋" w:hAnsi="仿宋" w:eastAsia="仿宋"/>
          <w:sz w:val="32"/>
          <w:szCs w:val="24"/>
          <w:lang w:val="en-US" w:eastAsia="zh-CN"/>
        </w:rPr>
        <w:t>采购人将不支付任何费用。</w:t>
      </w:r>
    </w:p>
    <w:p w14:paraId="234B7EE4">
      <w:pPr>
        <w:widowControl/>
        <w:numPr>
          <w:ilvl w:val="0"/>
          <w:numId w:val="2"/>
        </w:numPr>
        <w:jc w:val="left"/>
        <w:rPr>
          <w:rFonts w:hint="eastAsia" w:ascii="仿宋" w:hAnsi="仿宋" w:eastAsia="仿宋"/>
          <w:sz w:val="32"/>
          <w:szCs w:val="24"/>
        </w:rPr>
      </w:pPr>
      <w:r>
        <w:rPr>
          <w:rFonts w:hint="eastAsia" w:ascii="仿宋" w:hAnsi="仿宋" w:eastAsia="仿宋"/>
          <w:sz w:val="32"/>
          <w:szCs w:val="24"/>
        </w:rPr>
        <w:t>作业安全与应急处置</w:t>
      </w:r>
    </w:p>
    <w:p w14:paraId="7B68112A">
      <w:pPr>
        <w:widowControl/>
        <w:numPr>
          <w:ilvl w:val="0"/>
          <w:numId w:val="0"/>
        </w:numPr>
        <w:jc w:val="left"/>
        <w:rPr>
          <w:rFonts w:hint="eastAsia" w:ascii="仿宋" w:hAnsi="仿宋" w:eastAsia="仿宋"/>
          <w:sz w:val="32"/>
          <w:szCs w:val="24"/>
        </w:rPr>
      </w:pPr>
      <w:r>
        <w:rPr>
          <w:rFonts w:hint="eastAsia" w:ascii="仿宋" w:hAnsi="仿宋" w:eastAsia="仿宋"/>
          <w:sz w:val="32"/>
          <w:szCs w:val="24"/>
        </w:rPr>
        <w:t>钢瓶检测、充装、装卸、运输作业严格执行危险化学品及特种设备作业安全操作规程，作业人员持证上岗并配备相应防护用品；</w:t>
      </w:r>
    </w:p>
    <w:p w14:paraId="54F34311">
      <w:pPr>
        <w:widowControl/>
        <w:jc w:val="left"/>
        <w:rPr>
          <w:rFonts w:hint="eastAsia" w:ascii="仿宋" w:hAnsi="仿宋" w:eastAsia="仿宋"/>
          <w:sz w:val="32"/>
          <w:szCs w:val="24"/>
        </w:rPr>
      </w:pPr>
      <w:r>
        <w:rPr>
          <w:rFonts w:hint="eastAsia" w:ascii="仿宋" w:hAnsi="仿宋" w:eastAsia="仿宋"/>
          <w:sz w:val="32"/>
          <w:szCs w:val="24"/>
        </w:rPr>
        <w:t>作业现场设置安全警戒与警示标识，无关人员不得进入作业区域；</w:t>
      </w:r>
    </w:p>
    <w:p w14:paraId="43C59BD0">
      <w:pPr>
        <w:widowControl/>
        <w:jc w:val="left"/>
        <w:rPr>
          <w:rFonts w:hint="eastAsia" w:ascii="仿宋" w:hAnsi="仿宋" w:eastAsia="仿宋"/>
          <w:sz w:val="32"/>
          <w:szCs w:val="24"/>
        </w:rPr>
      </w:pPr>
      <w:r>
        <w:rPr>
          <w:rFonts w:hint="eastAsia" w:ascii="仿宋" w:hAnsi="仿宋" w:eastAsia="仿宋"/>
          <w:sz w:val="32"/>
          <w:szCs w:val="24"/>
        </w:rPr>
        <w:t>涉及高压气体作业时严格落实充装安全技术措施，防止泄漏、超压、倾倒等安全事故；</w:t>
      </w:r>
    </w:p>
    <w:p w14:paraId="1F770169">
      <w:pPr>
        <w:widowControl/>
        <w:jc w:val="left"/>
        <w:rPr>
          <w:rFonts w:hint="eastAsia" w:ascii="仿宋" w:hAnsi="仿宋" w:eastAsia="仿宋"/>
          <w:sz w:val="32"/>
          <w:szCs w:val="24"/>
        </w:rPr>
      </w:pPr>
      <w:r>
        <w:rPr>
          <w:rFonts w:hint="eastAsia" w:ascii="仿宋" w:hAnsi="仿宋" w:eastAsia="仿宋"/>
          <w:sz w:val="32"/>
          <w:szCs w:val="24"/>
        </w:rPr>
        <w:t>制定钢瓶泄漏、火灾、炸裂等突发事故应急预案，明确处置流程与责任人；</w:t>
      </w:r>
    </w:p>
    <w:p w14:paraId="1D9B86D1">
      <w:pPr>
        <w:widowControl/>
        <w:jc w:val="left"/>
        <w:rPr>
          <w:rFonts w:hint="eastAsia" w:ascii="仿宋" w:hAnsi="仿宋" w:eastAsia="仿宋"/>
          <w:sz w:val="32"/>
          <w:szCs w:val="24"/>
        </w:rPr>
      </w:pPr>
      <w:r>
        <w:rPr>
          <w:rFonts w:hint="eastAsia" w:ascii="仿宋" w:hAnsi="仿宋" w:eastAsia="仿宋"/>
          <w:sz w:val="32"/>
          <w:szCs w:val="24"/>
        </w:rPr>
        <w:t>作业期间如遇甲方园区重点时段管控或有特殊安全保障要求，乙方应予配合；供应商需做好安全管理，气瓶拆除、运输、检测充装与安装全过程中的安全由供应商自行负责。若因供应商作业原因，造成</w:t>
      </w:r>
      <w:r>
        <w:rPr>
          <w:rFonts w:hint="eastAsia" w:ascii="仿宋" w:hAnsi="仿宋" w:eastAsia="仿宋"/>
          <w:sz w:val="32"/>
          <w:szCs w:val="24"/>
          <w:lang w:val="en-US" w:eastAsia="zh-CN"/>
        </w:rPr>
        <w:t>研究院或工作</w:t>
      </w:r>
      <w:r>
        <w:rPr>
          <w:rFonts w:hint="eastAsia" w:ascii="仿宋" w:hAnsi="仿宋" w:eastAsia="仿宋"/>
          <w:sz w:val="32"/>
          <w:szCs w:val="24"/>
        </w:rPr>
        <w:t>人员伤亡及财产损失，由供应商自行承担全部责任。</w:t>
      </w:r>
    </w:p>
    <w:p w14:paraId="30BACEC1">
      <w:pPr>
        <w:widowControl/>
        <w:jc w:val="left"/>
        <w:rPr>
          <w:rFonts w:hint="eastAsia" w:ascii="仿宋" w:hAnsi="仿宋" w:eastAsia="仿宋"/>
          <w:sz w:val="32"/>
          <w:szCs w:val="24"/>
        </w:rPr>
      </w:pPr>
      <w:r>
        <w:rPr>
          <w:rFonts w:hint="eastAsia" w:ascii="仿宋" w:hAnsi="仿宋" w:eastAsia="仿宋"/>
          <w:sz w:val="32"/>
          <w:szCs w:val="24"/>
        </w:rPr>
        <w:t>换气期间安全保障</w:t>
      </w:r>
    </w:p>
    <w:p w14:paraId="34F7AB5B">
      <w:pPr>
        <w:widowControl/>
        <w:jc w:val="left"/>
        <w:rPr>
          <w:rFonts w:hint="eastAsia" w:ascii="仿宋" w:hAnsi="仿宋" w:eastAsia="仿宋"/>
          <w:sz w:val="32"/>
          <w:szCs w:val="24"/>
        </w:rPr>
      </w:pPr>
      <w:r>
        <w:rPr>
          <w:rFonts w:hint="eastAsia" w:ascii="仿宋" w:hAnsi="仿宋" w:eastAsia="仿宋"/>
          <w:sz w:val="32"/>
          <w:szCs w:val="24"/>
        </w:rPr>
        <w:t>钢瓶检测充装作业完成后，防护区需进行通风换气，换气期间气体灭火系统暂不具备正常灭火功能，乙方须采取以下安全保障措施：</w:t>
      </w:r>
    </w:p>
    <w:p w14:paraId="3DCAEAD6">
      <w:pPr>
        <w:widowControl/>
        <w:numPr>
          <w:ilvl w:val="0"/>
          <w:numId w:val="3"/>
        </w:numPr>
        <w:jc w:val="left"/>
        <w:rPr>
          <w:rFonts w:hint="eastAsia" w:ascii="仿宋" w:hAnsi="仿宋" w:eastAsia="仿宋"/>
          <w:sz w:val="32"/>
          <w:szCs w:val="24"/>
        </w:rPr>
      </w:pPr>
      <w:r>
        <w:rPr>
          <w:rFonts w:hint="eastAsia" w:ascii="仿宋" w:hAnsi="仿宋" w:eastAsia="仿宋"/>
          <w:sz w:val="32"/>
          <w:szCs w:val="24"/>
        </w:rPr>
        <w:t>灭火器配备：换气作业期间，按《建筑灭火器配置设计规范》（GB 50140）中危险级B/E类火灾场所标准，在作业防护区入口及周边明显位置配备足量有效的二氧化碳灭火器；</w:t>
      </w:r>
    </w:p>
    <w:p w14:paraId="103A0140">
      <w:pPr>
        <w:widowControl/>
        <w:numPr>
          <w:ilvl w:val="0"/>
          <w:numId w:val="0"/>
        </w:numPr>
        <w:jc w:val="left"/>
        <w:rPr>
          <w:rFonts w:hint="eastAsia" w:ascii="仿宋" w:hAnsi="仿宋" w:eastAsia="仿宋"/>
          <w:sz w:val="32"/>
          <w:szCs w:val="24"/>
        </w:rPr>
      </w:pPr>
      <w:r>
        <w:rPr>
          <w:rFonts w:hint="eastAsia" w:ascii="仿宋" w:hAnsi="仿宋" w:eastAsia="仿宋"/>
          <w:sz w:val="32"/>
          <w:szCs w:val="24"/>
        </w:rPr>
        <w:t>（2）人员巡查：换气期间安排专人对作业区域及相邻房间进行不间断巡查，每30分钟记录一次巡查情况，重点关注电气设备、线路及易燃物状态，发现异常立即处置并上报甲方；</w:t>
      </w:r>
    </w:p>
    <w:p w14:paraId="5AA0BC46">
      <w:pPr>
        <w:widowControl/>
        <w:jc w:val="left"/>
        <w:rPr>
          <w:rFonts w:hint="eastAsia" w:ascii="仿宋" w:hAnsi="仿宋" w:eastAsia="仿宋"/>
          <w:sz w:val="32"/>
          <w:szCs w:val="24"/>
        </w:rPr>
      </w:pPr>
      <w:r>
        <w:rPr>
          <w:rFonts w:hint="eastAsia" w:ascii="仿宋" w:hAnsi="仿宋" w:eastAsia="仿宋"/>
          <w:sz w:val="32"/>
          <w:szCs w:val="24"/>
        </w:rPr>
        <w:t>（3）火情应急援助：制定换气期间火情专项应急处置预案，明确火情发现、报警、初期扑救、人员疏散及甲方应急力量联动流程；如出现火情，立即启动应急预案，第一时间通知甲方安全管理部门及园区消防控制室，配合开展应急救援。</w:t>
      </w:r>
    </w:p>
    <w:p w14:paraId="766BA382">
      <w:pPr>
        <w:widowControl/>
        <w:jc w:val="left"/>
        <w:rPr>
          <w:rFonts w:hint="eastAsia" w:ascii="仿宋" w:hAnsi="仿宋" w:eastAsia="仿宋"/>
          <w:sz w:val="32"/>
          <w:szCs w:val="24"/>
        </w:rPr>
      </w:pPr>
      <w:r>
        <w:rPr>
          <w:rFonts w:hint="eastAsia" w:ascii="仿宋" w:hAnsi="仿宋" w:eastAsia="仿宋"/>
          <w:sz w:val="32"/>
          <w:szCs w:val="24"/>
        </w:rPr>
        <w:t>作业期间如遇甲方园区重点时段管控或有特殊安全保障要求，乙方应予配合；</w:t>
      </w:r>
    </w:p>
    <w:p w14:paraId="73F0422A">
      <w:pPr>
        <w:widowControl/>
        <w:jc w:val="left"/>
        <w:rPr>
          <w:rFonts w:hint="eastAsia" w:ascii="仿宋" w:hAnsi="仿宋" w:eastAsia="仿宋"/>
          <w:sz w:val="32"/>
          <w:szCs w:val="24"/>
        </w:rPr>
      </w:pPr>
      <w:r>
        <w:rPr>
          <w:rFonts w:hint="eastAsia" w:ascii="仿宋" w:hAnsi="仿宋" w:eastAsia="仿宋"/>
          <w:sz w:val="32"/>
          <w:szCs w:val="24"/>
        </w:rPr>
        <w:t>作业安全责任全部由乙方承担，作业造成设备损坏、人身伤害或环境污染的，由乙方承担全部责任。</w:t>
      </w:r>
    </w:p>
    <w:p w14:paraId="6AA20822">
      <w:pPr>
        <w:widowControl/>
        <w:jc w:val="left"/>
        <w:rPr>
          <w:rFonts w:hint="eastAsia" w:ascii="仿宋" w:hAnsi="仿宋" w:eastAsia="仿宋"/>
          <w:sz w:val="32"/>
          <w:szCs w:val="24"/>
        </w:rPr>
      </w:pPr>
      <w:r>
        <w:rPr>
          <w:rFonts w:hint="eastAsia" w:ascii="仿宋" w:hAnsi="仿宋" w:eastAsia="仿宋"/>
          <w:sz w:val="32"/>
          <w:szCs w:val="24"/>
          <w:lang w:val="en-US" w:eastAsia="zh-CN"/>
        </w:rPr>
        <w:t>四</w:t>
      </w:r>
      <w:r>
        <w:rPr>
          <w:rFonts w:hint="eastAsia" w:ascii="仿宋" w:hAnsi="仿宋" w:eastAsia="仿宋"/>
          <w:sz w:val="32"/>
          <w:szCs w:val="24"/>
        </w:rPr>
        <w:t>、报价与费用涵盖范围</w:t>
      </w:r>
    </w:p>
    <w:p w14:paraId="47CEB9CC">
      <w:pPr>
        <w:widowControl/>
        <w:jc w:val="left"/>
        <w:rPr>
          <w:rFonts w:hint="eastAsia" w:ascii="仿宋" w:hAnsi="仿宋" w:eastAsia="仿宋"/>
          <w:sz w:val="32"/>
          <w:szCs w:val="24"/>
        </w:rPr>
      </w:pPr>
      <w:r>
        <w:rPr>
          <w:rFonts w:hint="eastAsia" w:ascii="仿宋" w:hAnsi="仿宋" w:eastAsia="仿宋"/>
          <w:sz w:val="32"/>
          <w:szCs w:val="24"/>
        </w:rPr>
        <w:t>报价包含：全部人工费、检测费、充装费、检测与充装所需药剂耗材、工器具使用费、安全防护用品费等，除另行约定的内容外不再另行收费；</w:t>
      </w:r>
    </w:p>
    <w:p w14:paraId="1983F716">
      <w:pPr>
        <w:widowControl/>
        <w:jc w:val="left"/>
        <w:rPr>
          <w:rFonts w:hint="eastAsia" w:ascii="仿宋" w:hAnsi="仿宋" w:eastAsia="仿宋"/>
          <w:sz w:val="32"/>
          <w:szCs w:val="24"/>
        </w:rPr>
      </w:pPr>
      <w:r>
        <w:rPr>
          <w:rFonts w:hint="eastAsia" w:ascii="仿宋" w:hAnsi="仿宋" w:eastAsia="仿宋"/>
          <w:sz w:val="32"/>
          <w:szCs w:val="24"/>
        </w:rPr>
        <w:t>检测中发现钢瓶或瓶阀存在无法修复的缺陷、需更换钢瓶或配件的，由甲方另行安排采购，相关费用另行约定；</w:t>
      </w:r>
    </w:p>
    <w:p w14:paraId="08634D8B">
      <w:pPr>
        <w:widowControl/>
        <w:jc w:val="left"/>
        <w:rPr>
          <w:rFonts w:hint="eastAsia" w:ascii="仿宋" w:hAnsi="仿宋" w:eastAsia="仿宋"/>
          <w:sz w:val="32"/>
          <w:szCs w:val="24"/>
        </w:rPr>
      </w:pPr>
      <w:r>
        <w:rPr>
          <w:rFonts w:hint="eastAsia" w:ascii="仿宋" w:hAnsi="仿宋" w:eastAsia="仿宋"/>
          <w:sz w:val="32"/>
          <w:szCs w:val="24"/>
        </w:rPr>
        <w:t>更换瓶阀、密封件等易损件的，优先选用质量合格产品并提供质保；更换下的旧件经双方确认后按甲方要求处置。</w:t>
      </w:r>
    </w:p>
    <w:p w14:paraId="4A7148DD">
      <w:pPr>
        <w:widowControl/>
        <w:jc w:val="left"/>
        <w:rPr>
          <w:rFonts w:hint="eastAsia" w:ascii="仿宋" w:hAnsi="仿宋" w:eastAsia="仿宋"/>
          <w:sz w:val="32"/>
          <w:szCs w:val="24"/>
        </w:rPr>
      </w:pPr>
      <w:r>
        <w:rPr>
          <w:rFonts w:hint="eastAsia" w:ascii="仿宋" w:hAnsi="仿宋" w:eastAsia="仿宋"/>
          <w:sz w:val="32"/>
          <w:szCs w:val="24"/>
          <w:lang w:val="en-US" w:eastAsia="zh-CN"/>
        </w:rPr>
        <w:t>五</w:t>
      </w:r>
      <w:r>
        <w:rPr>
          <w:rFonts w:hint="eastAsia" w:ascii="仿宋" w:hAnsi="仿宋" w:eastAsia="仿宋"/>
          <w:sz w:val="32"/>
          <w:szCs w:val="24"/>
        </w:rPr>
        <w:t>、特种设备法定检验配合义务</w:t>
      </w:r>
    </w:p>
    <w:p w14:paraId="62E06719">
      <w:pPr>
        <w:widowControl/>
        <w:jc w:val="left"/>
        <w:rPr>
          <w:rFonts w:hint="eastAsia" w:ascii="仿宋" w:hAnsi="仿宋" w:eastAsia="仿宋"/>
          <w:sz w:val="32"/>
          <w:szCs w:val="24"/>
        </w:rPr>
      </w:pPr>
      <w:r>
        <w:rPr>
          <w:rFonts w:hint="eastAsia" w:ascii="仿宋" w:hAnsi="仿宋" w:eastAsia="仿宋"/>
          <w:sz w:val="32"/>
          <w:szCs w:val="24"/>
        </w:rPr>
        <w:t>乙方负责本项目钢瓶检测所涉法定检验事项的资料整理与现场配合，及时向甲方提供检测结论及法定检验所需资料，保障 61 瓶钢瓶检测符合市场监管部门特种设备安全监察要求；</w:t>
      </w:r>
    </w:p>
    <w:p w14:paraId="4FD09A73">
      <w:pPr>
        <w:widowControl/>
        <w:jc w:val="left"/>
        <w:rPr>
          <w:rFonts w:hint="eastAsia" w:ascii="仿宋" w:hAnsi="仿宋" w:eastAsia="仿宋"/>
          <w:sz w:val="32"/>
          <w:szCs w:val="24"/>
        </w:rPr>
      </w:pPr>
      <w:r>
        <w:rPr>
          <w:rFonts w:hint="eastAsia" w:ascii="仿宋" w:hAnsi="仿宋" w:eastAsia="仿宋"/>
          <w:sz w:val="32"/>
          <w:szCs w:val="24"/>
          <w:lang w:val="en-US" w:eastAsia="zh-CN"/>
        </w:rPr>
        <w:t>五</w:t>
      </w:r>
      <w:r>
        <w:rPr>
          <w:rFonts w:hint="eastAsia" w:ascii="仿宋" w:hAnsi="仿宋" w:eastAsia="仿宋"/>
          <w:sz w:val="32"/>
          <w:szCs w:val="24"/>
        </w:rPr>
        <w:t>、人员配置要求</w:t>
      </w:r>
    </w:p>
    <w:p w14:paraId="3383B1C3">
      <w:pPr>
        <w:widowControl/>
        <w:jc w:val="left"/>
        <w:rPr>
          <w:rFonts w:hint="eastAsia" w:ascii="仿宋" w:hAnsi="仿宋" w:eastAsia="仿宋"/>
          <w:sz w:val="32"/>
          <w:szCs w:val="24"/>
        </w:rPr>
      </w:pPr>
      <w:r>
        <w:rPr>
          <w:rFonts w:hint="eastAsia" w:ascii="仿宋" w:hAnsi="仿宋" w:eastAsia="仿宋"/>
          <w:sz w:val="32"/>
          <w:szCs w:val="24"/>
        </w:rPr>
        <w:t>派驻本项目的检测及充装人员须持有相应特种设备作业人员证书（压力容器、气瓶充装类等），证书在有效期内；</w:t>
      </w:r>
    </w:p>
    <w:p w14:paraId="159844B5">
      <w:pPr>
        <w:widowControl/>
        <w:jc w:val="left"/>
        <w:rPr>
          <w:rFonts w:hint="eastAsia" w:ascii="仿宋" w:hAnsi="仿宋" w:eastAsia="仿宋"/>
          <w:sz w:val="32"/>
          <w:szCs w:val="24"/>
        </w:rPr>
      </w:pPr>
      <w:r>
        <w:rPr>
          <w:rFonts w:hint="eastAsia" w:ascii="仿宋" w:hAnsi="仿宋" w:eastAsia="仿宋"/>
          <w:sz w:val="32"/>
          <w:szCs w:val="24"/>
        </w:rPr>
        <w:t>人员须为本单位正式员工，并提供岗前安全教育培训及考核记录；</w:t>
      </w:r>
    </w:p>
    <w:p w14:paraId="08725DE8">
      <w:pPr>
        <w:widowControl/>
        <w:jc w:val="left"/>
        <w:rPr>
          <w:rFonts w:hint="eastAsia" w:ascii="仿宋" w:hAnsi="仿宋" w:eastAsia="仿宋"/>
          <w:sz w:val="32"/>
          <w:szCs w:val="24"/>
        </w:rPr>
      </w:pPr>
      <w:r>
        <w:rPr>
          <w:rFonts w:hint="eastAsia" w:ascii="仿宋" w:hAnsi="仿宋" w:eastAsia="仿宋"/>
          <w:sz w:val="32"/>
          <w:szCs w:val="24"/>
        </w:rPr>
        <w:t>人员不得随意更换，如需更换须提前向甲方报备并经甲方同意；</w:t>
      </w:r>
    </w:p>
    <w:p w14:paraId="3F583AAE">
      <w:pPr>
        <w:widowControl/>
        <w:jc w:val="left"/>
        <w:rPr>
          <w:rFonts w:hint="eastAsia" w:ascii="仿宋" w:hAnsi="仿宋" w:eastAsia="仿宋"/>
          <w:sz w:val="32"/>
          <w:szCs w:val="24"/>
        </w:rPr>
      </w:pPr>
      <w:r>
        <w:rPr>
          <w:rFonts w:hint="eastAsia" w:ascii="仿宋" w:hAnsi="仿宋" w:eastAsia="仿宋"/>
          <w:sz w:val="32"/>
          <w:szCs w:val="24"/>
        </w:rPr>
        <w:t>检测充装人员作业统一着装、持证上岗，佩戴相应个人防护装备。</w:t>
      </w:r>
    </w:p>
    <w:p w14:paraId="46D3D777">
      <w:pPr>
        <w:widowControl/>
        <w:jc w:val="left"/>
        <w:rPr>
          <w:rFonts w:hint="eastAsia" w:ascii="仿宋" w:hAnsi="仿宋" w:eastAsia="仿宋"/>
          <w:sz w:val="32"/>
          <w:szCs w:val="24"/>
        </w:rPr>
      </w:pPr>
      <w:r>
        <w:rPr>
          <w:rFonts w:hint="eastAsia" w:ascii="仿宋" w:hAnsi="仿宋" w:eastAsia="仿宋"/>
          <w:sz w:val="32"/>
          <w:szCs w:val="24"/>
          <w:lang w:val="en-US" w:eastAsia="zh-CN"/>
        </w:rPr>
        <w:t>六</w:t>
      </w:r>
      <w:r>
        <w:rPr>
          <w:rFonts w:hint="eastAsia" w:ascii="仿宋" w:hAnsi="仿宋" w:eastAsia="仿宋"/>
          <w:sz w:val="32"/>
          <w:szCs w:val="24"/>
        </w:rPr>
        <w:t>、档案、台账、报告报送</w:t>
      </w:r>
    </w:p>
    <w:p w14:paraId="4FB3B87A">
      <w:pPr>
        <w:widowControl/>
        <w:jc w:val="left"/>
        <w:rPr>
          <w:rFonts w:hint="eastAsia" w:ascii="仿宋" w:hAnsi="仿宋" w:eastAsia="仿宋"/>
          <w:sz w:val="32"/>
          <w:szCs w:val="24"/>
        </w:rPr>
      </w:pPr>
      <w:r>
        <w:rPr>
          <w:rFonts w:hint="eastAsia" w:ascii="仿宋" w:hAnsi="仿宋" w:eastAsia="仿宋"/>
          <w:sz w:val="32"/>
          <w:szCs w:val="24"/>
        </w:rPr>
        <w:t>建立全套钢瓶检测充装电子及纸质档案，检测记录、充装记录、缺陷处理记录、检测报告完整留存；</w:t>
      </w:r>
    </w:p>
    <w:p w14:paraId="2D8011B0">
      <w:pPr>
        <w:widowControl/>
        <w:jc w:val="left"/>
        <w:rPr>
          <w:rFonts w:hint="eastAsia" w:ascii="仿宋" w:hAnsi="仿宋" w:eastAsia="仿宋"/>
          <w:sz w:val="32"/>
          <w:szCs w:val="24"/>
        </w:rPr>
      </w:pPr>
      <w:r>
        <w:rPr>
          <w:rFonts w:hint="eastAsia" w:ascii="仿宋" w:hAnsi="仿宋" w:eastAsia="仿宋"/>
          <w:sz w:val="32"/>
          <w:szCs w:val="24"/>
        </w:rPr>
        <w:t>所有检测记录、检测报告、充装记录及法定检验资料，服务结束后完整移交甲方归档。</w:t>
      </w:r>
    </w:p>
    <w:p w14:paraId="42B5BEE1">
      <w:pPr>
        <w:widowControl/>
        <w:jc w:val="left"/>
        <w:rPr>
          <w:rFonts w:hint="eastAsia" w:ascii="仿宋" w:hAnsi="仿宋" w:eastAsia="仿宋"/>
          <w:sz w:val="32"/>
          <w:szCs w:val="24"/>
        </w:rPr>
      </w:pPr>
      <w:r>
        <w:rPr>
          <w:rFonts w:hint="eastAsia" w:ascii="仿宋" w:hAnsi="仿宋" w:eastAsia="仿宋"/>
          <w:sz w:val="32"/>
          <w:szCs w:val="24"/>
          <w:lang w:val="en-US" w:eastAsia="zh-CN"/>
        </w:rPr>
        <w:t>七</w:t>
      </w:r>
      <w:r>
        <w:rPr>
          <w:rFonts w:hint="eastAsia" w:ascii="仿宋" w:hAnsi="仿宋" w:eastAsia="仿宋"/>
          <w:sz w:val="32"/>
          <w:szCs w:val="24"/>
        </w:rPr>
        <w:t>、质量与验收要求</w:t>
      </w:r>
    </w:p>
    <w:p w14:paraId="44402252">
      <w:pPr>
        <w:widowControl/>
        <w:jc w:val="left"/>
        <w:rPr>
          <w:rFonts w:hint="eastAsia" w:ascii="仿宋" w:hAnsi="仿宋" w:eastAsia="仿宋"/>
          <w:sz w:val="32"/>
          <w:szCs w:val="24"/>
        </w:rPr>
      </w:pPr>
      <w:r>
        <w:rPr>
          <w:rFonts w:hint="eastAsia" w:ascii="仿宋" w:hAnsi="仿宋" w:eastAsia="仿宋"/>
          <w:sz w:val="32"/>
          <w:szCs w:val="24"/>
        </w:rPr>
        <w:t>检测充装完成后由甲方组织验收，验收内容包括检测报告完整性、欠压气瓶充装达标情况、钢瓶复位及系统调试正常等；</w:t>
      </w:r>
    </w:p>
    <w:p w14:paraId="6A01AA99">
      <w:pPr>
        <w:widowControl/>
        <w:jc w:val="left"/>
        <w:rPr>
          <w:rFonts w:hint="eastAsia" w:ascii="仿宋" w:hAnsi="仿宋" w:eastAsia="仿宋"/>
          <w:sz w:val="32"/>
          <w:szCs w:val="24"/>
        </w:rPr>
      </w:pPr>
      <w:r>
        <w:rPr>
          <w:rFonts w:hint="eastAsia" w:ascii="仿宋" w:hAnsi="仿宋" w:eastAsia="仿宋"/>
          <w:sz w:val="32"/>
          <w:szCs w:val="24"/>
        </w:rPr>
        <w:t>乙方须确保检测数据真实准确、可追溯，对检测不合格的钢瓶出具书面处置建议。</w:t>
      </w:r>
    </w:p>
    <w:p w14:paraId="362B78D8">
      <w:pPr>
        <w:widowControl/>
        <w:numPr>
          <w:ilvl w:val="0"/>
          <w:numId w:val="4"/>
        </w:numPr>
        <w:jc w:val="left"/>
        <w:rPr>
          <w:rFonts w:hint="eastAsia" w:ascii="仿宋" w:hAnsi="仿宋" w:eastAsia="仿宋"/>
          <w:sz w:val="32"/>
          <w:szCs w:val="24"/>
        </w:rPr>
      </w:pPr>
      <w:r>
        <w:rPr>
          <w:rFonts w:hint="eastAsia" w:ascii="仿宋" w:hAnsi="仿宋" w:eastAsia="仿宋"/>
          <w:sz w:val="32"/>
          <w:szCs w:val="24"/>
        </w:rPr>
        <w:t>考核、违约扣款条款</w:t>
      </w:r>
    </w:p>
    <w:p w14:paraId="7744CBD8">
      <w:pPr>
        <w:widowControl/>
        <w:numPr>
          <w:ilvl w:val="0"/>
          <w:numId w:val="0"/>
        </w:numPr>
        <w:jc w:val="left"/>
        <w:rPr>
          <w:rFonts w:hint="eastAsia" w:ascii="仿宋" w:hAnsi="仿宋" w:eastAsia="仿宋"/>
          <w:sz w:val="32"/>
          <w:szCs w:val="24"/>
        </w:rPr>
      </w:pPr>
      <w:r>
        <w:rPr>
          <w:rFonts w:hint="eastAsia" w:ascii="仿宋" w:hAnsi="仿宋" w:eastAsia="仿宋"/>
          <w:sz w:val="32"/>
          <w:szCs w:val="24"/>
        </w:rPr>
        <w:t>未按要求完成检测充装任务、检测记录弄虚作假的，按次扣减服务费；</w:t>
      </w:r>
    </w:p>
    <w:p w14:paraId="1D5E1A68">
      <w:pPr>
        <w:widowControl/>
        <w:jc w:val="left"/>
        <w:rPr>
          <w:rFonts w:hint="eastAsia" w:ascii="仿宋" w:hAnsi="仿宋" w:eastAsia="仿宋"/>
          <w:sz w:val="32"/>
          <w:szCs w:val="24"/>
        </w:rPr>
      </w:pPr>
      <w:r>
        <w:rPr>
          <w:rFonts w:hint="eastAsia" w:ascii="仿宋" w:hAnsi="仿宋" w:eastAsia="仿宋"/>
          <w:sz w:val="32"/>
          <w:szCs w:val="24"/>
        </w:rPr>
        <w:t>因乙方原因未按约定期限完成检测充装、影响气体灭火系统正常投用的，按次计扣；</w:t>
      </w:r>
    </w:p>
    <w:p w14:paraId="7F79984F">
      <w:pPr>
        <w:widowControl/>
        <w:jc w:val="left"/>
        <w:rPr>
          <w:rFonts w:hint="eastAsia" w:ascii="仿宋" w:hAnsi="仿宋" w:eastAsia="仿宋"/>
          <w:sz w:val="32"/>
          <w:szCs w:val="24"/>
        </w:rPr>
      </w:pPr>
      <w:r>
        <w:rPr>
          <w:rFonts w:hint="eastAsia" w:ascii="仿宋" w:hAnsi="仿宋" w:eastAsia="仿宋"/>
          <w:sz w:val="32"/>
          <w:szCs w:val="24"/>
        </w:rPr>
        <w:t>检测不合格钢瓶未按规定处置或未及时整改、影响系统消防功能的，由乙方承担相应责任；</w:t>
      </w:r>
    </w:p>
    <w:p w14:paraId="023AD4C8">
      <w:pPr>
        <w:widowControl/>
        <w:jc w:val="left"/>
        <w:rPr>
          <w:rFonts w:hint="eastAsia" w:ascii="仿宋" w:hAnsi="仿宋" w:eastAsia="仿宋"/>
          <w:sz w:val="32"/>
          <w:szCs w:val="24"/>
        </w:rPr>
      </w:pPr>
      <w:r>
        <w:rPr>
          <w:rFonts w:hint="eastAsia" w:ascii="仿宋" w:hAnsi="仿宋" w:eastAsia="仿宋"/>
          <w:sz w:val="32"/>
          <w:szCs w:val="24"/>
        </w:rPr>
        <w:t>乙方原因造成检测充装作业停滞或系统功能受损的，按影响情况扣减服务费；</w:t>
      </w:r>
    </w:p>
    <w:p w14:paraId="0CAEA165">
      <w:pPr>
        <w:widowControl/>
        <w:jc w:val="left"/>
        <w:rPr>
          <w:rFonts w:hint="eastAsia" w:ascii="仿宋" w:hAnsi="仿宋" w:eastAsia="仿宋"/>
          <w:sz w:val="32"/>
          <w:szCs w:val="24"/>
        </w:rPr>
      </w:pPr>
      <w:r>
        <w:rPr>
          <w:rFonts w:hint="eastAsia" w:ascii="仿宋" w:hAnsi="仿宋" w:eastAsia="仿宋"/>
          <w:sz w:val="32"/>
          <w:szCs w:val="24"/>
        </w:rPr>
        <w:t>累计多次严重违约，甲方有权解除合同并追究违约责任。</w:t>
      </w:r>
    </w:p>
    <w:p w14:paraId="30DAEE31">
      <w:pPr>
        <w:widowControl/>
        <w:numPr>
          <w:ilvl w:val="0"/>
          <w:numId w:val="4"/>
        </w:numPr>
        <w:ind w:left="0" w:leftChars="0" w:firstLine="0" w:firstLineChars="0"/>
        <w:jc w:val="left"/>
        <w:rPr>
          <w:rFonts w:hint="eastAsia" w:ascii="仿宋" w:hAnsi="仿宋" w:eastAsia="仿宋"/>
          <w:sz w:val="32"/>
          <w:szCs w:val="24"/>
        </w:rPr>
      </w:pPr>
      <w:r>
        <w:rPr>
          <w:rFonts w:hint="eastAsia" w:ascii="仿宋" w:hAnsi="仿宋" w:eastAsia="仿宋"/>
          <w:sz w:val="32"/>
          <w:szCs w:val="24"/>
        </w:rPr>
        <w:t>报价包含范围</w:t>
      </w:r>
    </w:p>
    <w:p w14:paraId="2B836B0B">
      <w:pPr>
        <w:widowControl/>
        <w:numPr>
          <w:ilvl w:val="0"/>
          <w:numId w:val="0"/>
        </w:numPr>
        <w:ind w:leftChars="0"/>
        <w:jc w:val="left"/>
        <w:rPr>
          <w:rFonts w:hint="eastAsia" w:ascii="仿宋" w:hAnsi="仿宋" w:eastAsia="仿宋"/>
          <w:sz w:val="32"/>
          <w:szCs w:val="24"/>
        </w:rPr>
      </w:pPr>
      <w:r>
        <w:rPr>
          <w:rFonts w:hint="eastAsia" w:ascii="仿宋" w:hAnsi="仿宋" w:eastAsia="仿宋"/>
          <w:sz w:val="32"/>
          <w:szCs w:val="24"/>
        </w:rPr>
        <w:t>报价为全包价，包含：人工、检测、充装、药剂、工器具、交通、安全防护、税费、施工组织、报告编制、现场管理等全部费用，除另行约定采购的内容外，甲方不再另行付费。</w:t>
      </w:r>
    </w:p>
    <w:p w14:paraId="5DAF208A">
      <w:pPr>
        <w:widowControl/>
        <w:jc w:val="left"/>
        <w:rPr>
          <w:rFonts w:hint="eastAsia" w:ascii="仿宋" w:hAnsi="仿宋" w:eastAsia="仿宋"/>
          <w:sz w:val="32"/>
          <w:szCs w:val="24"/>
        </w:rPr>
      </w:pPr>
      <w:r>
        <w:rPr>
          <w:rFonts w:hint="eastAsia" w:ascii="仿宋" w:hAnsi="仿宋" w:eastAsia="仿宋"/>
          <w:sz w:val="32"/>
          <w:szCs w:val="24"/>
        </w:rPr>
        <w:t>十、其他约束条款</w:t>
      </w:r>
    </w:p>
    <w:p w14:paraId="35EE3DB5">
      <w:pPr>
        <w:widowControl/>
        <w:jc w:val="left"/>
        <w:rPr>
          <w:rFonts w:hint="eastAsia" w:ascii="仿宋" w:hAnsi="仿宋" w:eastAsia="仿宋"/>
          <w:sz w:val="32"/>
          <w:szCs w:val="24"/>
        </w:rPr>
      </w:pPr>
      <w:r>
        <w:rPr>
          <w:rFonts w:hint="eastAsia" w:ascii="仿宋" w:hAnsi="仿宋" w:eastAsia="仿宋"/>
          <w:sz w:val="32"/>
          <w:szCs w:val="24"/>
        </w:rPr>
        <w:t>乙方不得转包、分包本项目检测充装服务；</w:t>
      </w:r>
    </w:p>
    <w:p w14:paraId="23AAF748">
      <w:pPr>
        <w:widowControl/>
        <w:jc w:val="left"/>
        <w:rPr>
          <w:rFonts w:hint="eastAsia" w:ascii="仿宋" w:hAnsi="仿宋" w:eastAsia="仿宋"/>
          <w:sz w:val="32"/>
          <w:szCs w:val="24"/>
        </w:rPr>
      </w:pPr>
      <w:r>
        <w:rPr>
          <w:rFonts w:hint="eastAsia" w:ascii="仿宋" w:hAnsi="仿宋" w:eastAsia="仿宋"/>
          <w:sz w:val="32"/>
          <w:szCs w:val="24"/>
        </w:rPr>
        <w:t>作业过程遵守研究院园区安全管理、保密管理规定；</w:t>
      </w:r>
    </w:p>
    <w:p w14:paraId="1B85CBD8">
      <w:pPr>
        <w:widowControl/>
        <w:jc w:val="left"/>
        <w:rPr>
          <w:rFonts w:hint="eastAsia" w:ascii="仿宋" w:hAnsi="仿宋" w:eastAsia="仿宋"/>
          <w:sz w:val="32"/>
          <w:szCs w:val="24"/>
        </w:rPr>
      </w:pPr>
      <w:r>
        <w:rPr>
          <w:rFonts w:hint="eastAsia" w:ascii="仿宋" w:hAnsi="仿宋" w:eastAsia="仿宋"/>
          <w:sz w:val="32"/>
          <w:szCs w:val="24"/>
        </w:rPr>
        <w:t>发生安全事故，乙方第一时间上报甲方及市场监管部门，并按有关规定报告；</w:t>
      </w:r>
    </w:p>
    <w:p w14:paraId="0D80DD40">
      <w:pPr>
        <w:widowControl/>
        <w:jc w:val="left"/>
        <w:rPr>
          <w:rFonts w:hint="eastAsia" w:ascii="仿宋" w:hAnsi="仿宋" w:eastAsia="仿宋"/>
          <w:sz w:val="32"/>
          <w:szCs w:val="24"/>
        </w:rPr>
      </w:pPr>
      <w:r>
        <w:rPr>
          <w:rFonts w:hint="eastAsia" w:ascii="仿宋" w:hAnsi="仿宋" w:eastAsia="仿宋"/>
          <w:sz w:val="32"/>
          <w:szCs w:val="24"/>
        </w:rPr>
        <w:t>服务期内，实际检测及充装钢瓶数量较清单变化较大的，经双方协商按实际数量结算费用。</w:t>
      </w:r>
    </w:p>
    <w:p w14:paraId="6B2B122E">
      <w:pPr>
        <w:rPr>
          <w:rFonts w:hint="eastAsia" w:ascii="仿宋" w:hAnsi="仿宋" w:eastAsia="仿宋"/>
          <w:sz w:val="32"/>
          <w:szCs w:val="24"/>
        </w:rPr>
      </w:pPr>
      <w:r>
        <w:rPr>
          <w:rFonts w:hint="eastAsia" w:ascii="仿宋" w:hAnsi="仿宋" w:eastAsia="仿宋"/>
          <w:sz w:val="32"/>
          <w:szCs w:val="24"/>
        </w:rPr>
        <w:br w:type="page"/>
      </w:r>
    </w:p>
    <w:tbl>
      <w:tblPr>
        <w:tblStyle w:val="17"/>
        <w:tblW w:w="9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7"/>
        <w:gridCol w:w="889"/>
        <w:gridCol w:w="886"/>
        <w:gridCol w:w="688"/>
        <w:gridCol w:w="926"/>
        <w:gridCol w:w="1383"/>
        <w:gridCol w:w="1277"/>
        <w:gridCol w:w="1212"/>
        <w:gridCol w:w="1443"/>
        <w:gridCol w:w="599"/>
      </w:tblGrid>
      <w:tr w14:paraId="280FF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jc w:val="center"/>
        </w:trPr>
        <w:tc>
          <w:tcPr>
            <w:tcW w:w="9960" w:type="dxa"/>
            <w:gridSpan w:val="10"/>
            <w:tcBorders>
              <w:top w:val="nil"/>
              <w:left w:val="nil"/>
              <w:bottom w:val="nil"/>
              <w:right w:val="nil"/>
            </w:tcBorders>
            <w:shd w:val="clear" w:color="auto" w:fill="auto"/>
            <w:noWrap/>
            <w:vAlign w:val="center"/>
          </w:tcPr>
          <w:p w14:paraId="3A6CEB92">
            <w:pPr>
              <w:keepNext w:val="0"/>
              <w:keepLines w:val="0"/>
              <w:widowControl/>
              <w:suppressLineNumbers w:val="0"/>
              <w:snapToGrid w:val="0"/>
              <w:jc w:val="center"/>
              <w:textAlignment w:val="center"/>
              <w:rPr>
                <w:rFonts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附件一：大健康研究院气体灭火设备台账</w:t>
            </w:r>
          </w:p>
        </w:tc>
      </w:tr>
      <w:tr w14:paraId="4089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jc w:val="center"/>
        </w:trPr>
        <w:tc>
          <w:tcPr>
            <w:tcW w:w="9960" w:type="dxa"/>
            <w:gridSpan w:val="10"/>
            <w:tcBorders>
              <w:top w:val="nil"/>
              <w:left w:val="nil"/>
              <w:bottom w:val="nil"/>
              <w:right w:val="nil"/>
            </w:tcBorders>
            <w:shd w:val="clear" w:color="F8F9FA" w:fill="F8F9FA"/>
            <w:noWrap/>
            <w:vAlign w:val="center"/>
          </w:tcPr>
          <w:p w14:paraId="2B1073B5">
            <w:pPr>
              <w:keepNext w:val="0"/>
              <w:keepLines w:val="0"/>
              <w:widowControl/>
              <w:suppressLineNumbers w:val="0"/>
              <w:snapToGrid w:val="0"/>
              <w:jc w:val="center"/>
              <w:textAlignment w:val="center"/>
              <w:rPr>
                <w:rFonts w:hint="eastAsia" w:ascii="微软雅黑" w:hAnsi="微软雅黑" w:eastAsia="微软雅黑" w:cs="微软雅黑"/>
                <w:i w:val="0"/>
                <w:iCs w:val="0"/>
                <w:color w:val="666666"/>
                <w:sz w:val="20"/>
                <w:szCs w:val="20"/>
                <w:u w:val="none"/>
              </w:rPr>
            </w:pPr>
            <w:r>
              <w:rPr>
                <w:rFonts w:hint="eastAsia" w:ascii="微软雅黑" w:hAnsi="微软雅黑" w:eastAsia="微软雅黑" w:cs="微软雅黑"/>
                <w:i w:val="0"/>
                <w:iCs w:val="0"/>
                <w:color w:val="666666"/>
                <w:kern w:val="0"/>
                <w:sz w:val="20"/>
                <w:szCs w:val="20"/>
                <w:u w:val="none"/>
                <w:lang w:val="en-US" w:eastAsia="zh-CN" w:bidi="ar"/>
              </w:rPr>
              <w:t xml:space="preserve">统计周期：2026年度    设备总数：61 台    </w:t>
            </w:r>
          </w:p>
        </w:tc>
      </w:tr>
      <w:tr w14:paraId="7D3E3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8"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20FAB779">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序号</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0852BF87">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设备房名称</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38428E5E">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位置</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27BA342D">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形式</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5CE49838">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气体灭火数量</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3A8C04E5">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充装日期</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4E6A9CF7">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充装量（kg）</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4C26BF18">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总充装量</w:t>
            </w:r>
          </w:p>
        </w:tc>
        <w:tc>
          <w:tcPr>
            <w:tcW w:w="0" w:type="auto"/>
            <w:tcBorders>
              <w:top w:val="single" w:color="B8C7D9" w:sz="4" w:space="0"/>
              <w:left w:val="single" w:color="B8C7D9" w:sz="4" w:space="0"/>
              <w:bottom w:val="single" w:color="B8C7D9" w:sz="4" w:space="0"/>
              <w:right w:val="single" w:color="B8C7D9" w:sz="4" w:space="0"/>
            </w:tcBorders>
            <w:shd w:val="clear" w:color="1F4E79" w:fill="1F4E79"/>
            <w:vAlign w:val="center"/>
          </w:tcPr>
          <w:p w14:paraId="3C69B118">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品牌</w:t>
            </w:r>
          </w:p>
        </w:tc>
        <w:tc>
          <w:tcPr>
            <w:tcW w:w="599" w:type="dxa"/>
            <w:tcBorders>
              <w:top w:val="single" w:color="B8C7D9" w:sz="4" w:space="0"/>
              <w:left w:val="single" w:color="B8C7D9" w:sz="4" w:space="0"/>
              <w:bottom w:val="single" w:color="B8C7D9" w:sz="4" w:space="0"/>
              <w:right w:val="single" w:color="B8C7D9" w:sz="4" w:space="0"/>
            </w:tcBorders>
            <w:shd w:val="clear" w:color="1F4E79" w:fill="1F4E79"/>
            <w:vAlign w:val="center"/>
          </w:tcPr>
          <w:p w14:paraId="090B8ACE">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lang w:val="en-US" w:eastAsia="zh-CN" w:bidi="ar"/>
              </w:rPr>
              <w:t>备注</w:t>
            </w:r>
          </w:p>
        </w:tc>
      </w:tr>
      <w:tr w14:paraId="43201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08A4F9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E5B601F">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1#分配配电房</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EAE645B">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1#楼地库一层</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AD7A43E">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预制式</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00A9ED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EA2A57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2021.10.11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DC9BDDE">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144.00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CC6C9D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1152.00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916DFC0">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蚌埠依爱消防电子有限责任公司</w:t>
            </w: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778C88AE">
            <w:pPr>
              <w:snapToGrid w:val="0"/>
              <w:jc w:val="left"/>
              <w:rPr>
                <w:rFonts w:hint="eastAsia" w:ascii="微软雅黑" w:hAnsi="微软雅黑" w:eastAsia="微软雅黑" w:cs="微软雅黑"/>
                <w:i w:val="0"/>
                <w:iCs w:val="0"/>
                <w:color w:val="333333"/>
                <w:sz w:val="20"/>
                <w:szCs w:val="20"/>
                <w:u w:val="none"/>
              </w:rPr>
            </w:pPr>
          </w:p>
        </w:tc>
      </w:tr>
      <w:tr w14:paraId="69938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9AF182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F4A2B17">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2#分配配电房</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5F9A5B8">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5#楼地库负一层</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AA7E64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预制式</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4A8FCA8">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9</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E3B88B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2021.10.11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352FA24">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144.00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0DBEA5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1296.00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FBB7ADB">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蚌埠依爱消防电子有限责任公司</w:t>
            </w: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7A38FD1F">
            <w:pPr>
              <w:snapToGrid w:val="0"/>
              <w:jc w:val="left"/>
              <w:rPr>
                <w:rFonts w:hint="eastAsia" w:ascii="微软雅黑" w:hAnsi="微软雅黑" w:eastAsia="微软雅黑" w:cs="微软雅黑"/>
                <w:i w:val="0"/>
                <w:iCs w:val="0"/>
                <w:color w:val="333333"/>
                <w:sz w:val="20"/>
                <w:szCs w:val="20"/>
                <w:u w:val="none"/>
              </w:rPr>
            </w:pPr>
          </w:p>
        </w:tc>
      </w:tr>
      <w:tr w14:paraId="3994C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D8E9AE4">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3</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E3A338F">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总配配电房</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51367C5">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2#楼地库负一层</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E25746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预制式</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C3E9B04">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29D7CD6">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2021.10.11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6F6278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144.00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6A49D62">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1440.00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6129D38">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蚌埠依爱消防电子有限责任公司</w:t>
            </w: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5FEB65F5">
            <w:pPr>
              <w:snapToGrid w:val="0"/>
              <w:jc w:val="left"/>
              <w:rPr>
                <w:rFonts w:hint="eastAsia" w:ascii="微软雅黑" w:hAnsi="微软雅黑" w:eastAsia="微软雅黑" w:cs="微软雅黑"/>
                <w:i w:val="0"/>
                <w:iCs w:val="0"/>
                <w:color w:val="333333"/>
                <w:sz w:val="20"/>
                <w:szCs w:val="20"/>
                <w:u w:val="none"/>
              </w:rPr>
            </w:pPr>
          </w:p>
        </w:tc>
      </w:tr>
      <w:tr w14:paraId="4202E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588E7E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4</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D501878">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4#楼分配配电房</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82D0F5D">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4#楼一层大厅</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6CC6906">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预制式</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01DFD1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2C3DD3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AF8D35C">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127.00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E73CFEB">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762.00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EC2382A">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磐龙安全技术有限公司</w:t>
            </w: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649774CD">
            <w:pPr>
              <w:snapToGrid w:val="0"/>
              <w:jc w:val="left"/>
              <w:rPr>
                <w:rFonts w:hint="eastAsia" w:ascii="微软雅黑" w:hAnsi="微软雅黑" w:eastAsia="微软雅黑" w:cs="微软雅黑"/>
                <w:i w:val="0"/>
                <w:iCs w:val="0"/>
                <w:color w:val="333333"/>
                <w:sz w:val="20"/>
                <w:szCs w:val="20"/>
                <w:u w:val="none"/>
              </w:rPr>
            </w:pPr>
          </w:p>
        </w:tc>
      </w:tr>
      <w:tr w14:paraId="4662E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79B76B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5</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62D87CC">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数据中心</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0462C4F">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1#楼1层北</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9335151">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预制式</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C10D5DF">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BC83090">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2022.10.9</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009AB10">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78.75</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5E1359B">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630.00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CBB48AF">
            <w:pPr>
              <w:keepNext w:val="0"/>
              <w:keepLines w:val="0"/>
              <w:widowControl/>
              <w:suppressLineNumbers w:val="0"/>
              <w:snapToGrid w:val="0"/>
              <w:jc w:val="left"/>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江西德泰消防器材有限公司</w:t>
            </w: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7157AD2E">
            <w:pPr>
              <w:snapToGrid w:val="0"/>
              <w:jc w:val="left"/>
              <w:rPr>
                <w:rFonts w:hint="eastAsia" w:ascii="微软雅黑" w:hAnsi="微软雅黑" w:eastAsia="微软雅黑" w:cs="微软雅黑"/>
                <w:i w:val="0"/>
                <w:iCs w:val="0"/>
                <w:color w:val="333333"/>
                <w:sz w:val="20"/>
                <w:szCs w:val="20"/>
                <w:u w:val="none"/>
              </w:rPr>
            </w:pPr>
          </w:p>
        </w:tc>
      </w:tr>
      <w:tr w14:paraId="28FC8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B51869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w:t>
            </w:r>
          </w:p>
        </w:tc>
        <w:tc>
          <w:tcPr>
            <w:tcW w:w="0" w:type="auto"/>
            <w:vMerge w:val="restart"/>
            <w:tcBorders>
              <w:top w:val="single" w:color="B8C7D9" w:sz="4" w:space="0"/>
              <w:left w:val="single" w:color="B8C7D9" w:sz="4" w:space="0"/>
              <w:bottom w:val="single" w:color="B8C7D9" w:sz="4" w:space="0"/>
              <w:right w:val="single" w:color="B8C7D9" w:sz="4" w:space="0"/>
            </w:tcBorders>
            <w:shd w:val="clear" w:color="auto" w:fill="auto"/>
            <w:vAlign w:val="center"/>
          </w:tcPr>
          <w:p w14:paraId="221B7F4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4#楼2层实验室</w:t>
            </w:r>
          </w:p>
        </w:tc>
        <w:tc>
          <w:tcPr>
            <w:tcW w:w="0" w:type="auto"/>
            <w:vMerge w:val="restart"/>
            <w:tcBorders>
              <w:top w:val="single" w:color="B8C7D9" w:sz="4" w:space="0"/>
              <w:left w:val="single" w:color="B8C7D9" w:sz="4" w:space="0"/>
              <w:bottom w:val="single" w:color="B8C7D9" w:sz="4" w:space="0"/>
              <w:right w:val="single" w:color="B8C7D9" w:sz="4" w:space="0"/>
            </w:tcBorders>
            <w:shd w:val="clear" w:color="auto" w:fill="auto"/>
            <w:vAlign w:val="center"/>
          </w:tcPr>
          <w:p w14:paraId="2FE0A35B">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4#楼裙楼2层</w:t>
            </w:r>
          </w:p>
        </w:tc>
        <w:tc>
          <w:tcPr>
            <w:tcW w:w="0" w:type="auto"/>
            <w:vMerge w:val="restart"/>
            <w:tcBorders>
              <w:top w:val="single" w:color="B8C7D9" w:sz="4" w:space="0"/>
              <w:left w:val="single" w:color="B8C7D9" w:sz="4" w:space="0"/>
              <w:bottom w:val="single" w:color="B8C7D9" w:sz="4" w:space="0"/>
              <w:right w:val="single" w:color="B8C7D9" w:sz="4" w:space="0"/>
            </w:tcBorders>
            <w:shd w:val="clear" w:color="auto" w:fill="auto"/>
            <w:vAlign w:val="center"/>
          </w:tcPr>
          <w:p w14:paraId="506FB691">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预制式</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CF6AEAF">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F6BAE2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ED8CD3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128.00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4867CCE">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256.00</w:t>
            </w:r>
          </w:p>
        </w:tc>
        <w:tc>
          <w:tcPr>
            <w:tcW w:w="0" w:type="auto"/>
            <w:vMerge w:val="restart"/>
            <w:tcBorders>
              <w:top w:val="single" w:color="B8C7D9" w:sz="4" w:space="0"/>
              <w:left w:val="single" w:color="B8C7D9" w:sz="4" w:space="0"/>
              <w:bottom w:val="single" w:color="B8C7D9" w:sz="4" w:space="0"/>
              <w:right w:val="single" w:color="B8C7D9" w:sz="4" w:space="0"/>
            </w:tcBorders>
            <w:shd w:val="clear" w:color="auto" w:fill="auto"/>
            <w:vAlign w:val="center"/>
          </w:tcPr>
          <w:p w14:paraId="04DE079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磐龙安全技术有限公司</w:t>
            </w: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10A90C8E">
            <w:pPr>
              <w:snapToGrid w:val="0"/>
              <w:jc w:val="left"/>
              <w:rPr>
                <w:rFonts w:hint="eastAsia" w:ascii="微软雅黑" w:hAnsi="微软雅黑" w:eastAsia="微软雅黑" w:cs="微软雅黑"/>
                <w:i w:val="0"/>
                <w:iCs w:val="0"/>
                <w:color w:val="333333"/>
                <w:sz w:val="20"/>
                <w:szCs w:val="20"/>
                <w:u w:val="none"/>
              </w:rPr>
            </w:pPr>
          </w:p>
        </w:tc>
      </w:tr>
      <w:tr w14:paraId="02711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4D55A60">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38F4C852">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09688D57">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03F025E8">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E09087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2FFEE0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6863DB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76.00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E184B3F">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76.00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7931F40D">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4F40489D">
            <w:pPr>
              <w:snapToGrid w:val="0"/>
              <w:jc w:val="left"/>
              <w:rPr>
                <w:rFonts w:hint="eastAsia" w:ascii="微软雅黑" w:hAnsi="微软雅黑" w:eastAsia="微软雅黑" w:cs="微软雅黑"/>
                <w:i w:val="0"/>
                <w:iCs w:val="0"/>
                <w:color w:val="333333"/>
                <w:sz w:val="20"/>
                <w:szCs w:val="20"/>
                <w:u w:val="none"/>
              </w:rPr>
            </w:pPr>
          </w:p>
        </w:tc>
      </w:tr>
      <w:tr w14:paraId="320C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A8AEDF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8E67805">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0CF08CA">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9308154">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F120D3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C737BE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CB2E5FB">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83.00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1927478">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83.00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E8A2352">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281AEE7A">
            <w:pPr>
              <w:snapToGrid w:val="0"/>
              <w:jc w:val="left"/>
              <w:rPr>
                <w:rFonts w:hint="eastAsia" w:ascii="微软雅黑" w:hAnsi="微软雅黑" w:eastAsia="微软雅黑" w:cs="微软雅黑"/>
                <w:i w:val="0"/>
                <w:iCs w:val="0"/>
                <w:color w:val="333333"/>
                <w:sz w:val="20"/>
                <w:szCs w:val="20"/>
                <w:u w:val="none"/>
              </w:rPr>
            </w:pPr>
          </w:p>
        </w:tc>
      </w:tr>
      <w:tr w14:paraId="55D3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AA28B82">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9</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37C66109">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2850D757">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E4D88A7">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B17602E">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857A25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6A0C388">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68.00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2D65BD4">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68.00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B386D21">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5379DABF">
            <w:pPr>
              <w:snapToGrid w:val="0"/>
              <w:jc w:val="left"/>
              <w:rPr>
                <w:rFonts w:hint="eastAsia" w:ascii="微软雅黑" w:hAnsi="微软雅黑" w:eastAsia="微软雅黑" w:cs="微软雅黑"/>
                <w:i w:val="0"/>
                <w:iCs w:val="0"/>
                <w:color w:val="333333"/>
                <w:sz w:val="20"/>
                <w:szCs w:val="20"/>
                <w:u w:val="none"/>
              </w:rPr>
            </w:pPr>
          </w:p>
        </w:tc>
      </w:tr>
      <w:tr w14:paraId="7AD4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30D9581">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6BB23FC">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7E4EB5E0">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4B75ABD4">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8C22B22">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D27D8A7">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0B346D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96.00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0ABB591">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96.00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0FE59A7B">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7D37C7EE">
            <w:pPr>
              <w:snapToGrid w:val="0"/>
              <w:jc w:val="left"/>
              <w:rPr>
                <w:rFonts w:hint="eastAsia" w:ascii="微软雅黑" w:hAnsi="微软雅黑" w:eastAsia="微软雅黑" w:cs="微软雅黑"/>
                <w:i w:val="0"/>
                <w:iCs w:val="0"/>
                <w:color w:val="333333"/>
                <w:sz w:val="20"/>
                <w:szCs w:val="20"/>
                <w:u w:val="none"/>
              </w:rPr>
            </w:pPr>
          </w:p>
        </w:tc>
      </w:tr>
      <w:tr w14:paraId="4D36B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AF98A57">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11</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1192F7F">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0CF24B09">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0E0AA83">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9130FBE">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A682B52">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39C4D0F">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73.00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3774A6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73.00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C2B8896">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51C86D6A">
            <w:pPr>
              <w:snapToGrid w:val="0"/>
              <w:jc w:val="left"/>
              <w:rPr>
                <w:rFonts w:hint="eastAsia" w:ascii="微软雅黑" w:hAnsi="微软雅黑" w:eastAsia="微软雅黑" w:cs="微软雅黑"/>
                <w:i w:val="0"/>
                <w:iCs w:val="0"/>
                <w:color w:val="333333"/>
                <w:sz w:val="20"/>
                <w:szCs w:val="20"/>
                <w:u w:val="none"/>
              </w:rPr>
            </w:pPr>
          </w:p>
        </w:tc>
      </w:tr>
      <w:tr w14:paraId="412E1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A96F5A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12</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3C2F4EC">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A7C4162">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6AAE9132">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7394902">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3DE37E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2BA66D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64.00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4FECE68">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64.00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6BB2E3D4">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42B0C4AF">
            <w:pPr>
              <w:snapToGrid w:val="0"/>
              <w:jc w:val="left"/>
              <w:rPr>
                <w:rFonts w:hint="eastAsia" w:ascii="微软雅黑" w:hAnsi="微软雅黑" w:eastAsia="微软雅黑" w:cs="微软雅黑"/>
                <w:i w:val="0"/>
                <w:iCs w:val="0"/>
                <w:color w:val="333333"/>
                <w:sz w:val="20"/>
                <w:szCs w:val="20"/>
                <w:u w:val="none"/>
              </w:rPr>
            </w:pPr>
          </w:p>
        </w:tc>
      </w:tr>
      <w:tr w14:paraId="50F11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73B3468">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13</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7FE79239">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2B8C73F2">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630428E1">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72CCC37">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AB6BC86">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ED1687E">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75.00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746225F">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150.00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3CE1770">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26143031">
            <w:pPr>
              <w:snapToGrid w:val="0"/>
              <w:jc w:val="left"/>
              <w:rPr>
                <w:rFonts w:hint="eastAsia" w:ascii="微软雅黑" w:hAnsi="微软雅黑" w:eastAsia="微软雅黑" w:cs="微软雅黑"/>
                <w:i w:val="0"/>
                <w:iCs w:val="0"/>
                <w:color w:val="333333"/>
                <w:sz w:val="20"/>
                <w:szCs w:val="20"/>
                <w:u w:val="none"/>
              </w:rPr>
            </w:pPr>
          </w:p>
        </w:tc>
      </w:tr>
      <w:tr w14:paraId="4FAF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77BADAB">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14</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0C9F443">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76DFDF56">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063D9270">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6872F50">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3776B72">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FA5C46B">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85.00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4F26DF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85.00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4775504D">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5CF6F032">
            <w:pPr>
              <w:snapToGrid w:val="0"/>
              <w:jc w:val="left"/>
              <w:rPr>
                <w:rFonts w:hint="eastAsia" w:ascii="微软雅黑" w:hAnsi="微软雅黑" w:eastAsia="微软雅黑" w:cs="微软雅黑"/>
                <w:i w:val="0"/>
                <w:iCs w:val="0"/>
                <w:color w:val="333333"/>
                <w:sz w:val="20"/>
                <w:szCs w:val="20"/>
                <w:u w:val="none"/>
              </w:rPr>
            </w:pPr>
          </w:p>
        </w:tc>
      </w:tr>
      <w:tr w14:paraId="3A3AD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005EB0F">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15</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7AB98BA1">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3C4332BE">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44901188">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2D5BC7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6478DB3">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E29C36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57.00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1F18DF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57.00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97C7FE0">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6EC17E52">
            <w:pPr>
              <w:snapToGrid w:val="0"/>
              <w:jc w:val="left"/>
              <w:rPr>
                <w:rFonts w:hint="eastAsia" w:ascii="微软雅黑" w:hAnsi="微软雅黑" w:eastAsia="微软雅黑" w:cs="微软雅黑"/>
                <w:i w:val="0"/>
                <w:iCs w:val="0"/>
                <w:color w:val="333333"/>
                <w:sz w:val="20"/>
                <w:szCs w:val="20"/>
                <w:u w:val="none"/>
              </w:rPr>
            </w:pPr>
          </w:p>
        </w:tc>
      </w:tr>
      <w:tr w14:paraId="426D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3427131">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16</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401DD190">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6502A583">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008F799">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1A47A2A">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8A87620">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1852309F">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43.00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7A3AF2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86.00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4F2A0878">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7C8093E2">
            <w:pPr>
              <w:snapToGrid w:val="0"/>
              <w:jc w:val="left"/>
              <w:rPr>
                <w:rFonts w:hint="eastAsia" w:ascii="微软雅黑" w:hAnsi="微软雅黑" w:eastAsia="微软雅黑" w:cs="微软雅黑"/>
                <w:i w:val="0"/>
                <w:iCs w:val="0"/>
                <w:color w:val="333333"/>
                <w:sz w:val="20"/>
                <w:szCs w:val="20"/>
                <w:u w:val="none"/>
              </w:rPr>
            </w:pPr>
          </w:p>
        </w:tc>
      </w:tr>
      <w:tr w14:paraId="6C3A1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FC481B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17</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3DDD3CBA">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7269800C">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5359B0E2">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291D71A">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73235324">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62857925">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77.00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53862C2D">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77.00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D863C4B">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41BC9C61">
            <w:pPr>
              <w:snapToGrid w:val="0"/>
              <w:jc w:val="left"/>
              <w:rPr>
                <w:rFonts w:hint="eastAsia" w:ascii="微软雅黑" w:hAnsi="微软雅黑" w:eastAsia="微软雅黑" w:cs="微软雅黑"/>
                <w:i w:val="0"/>
                <w:iCs w:val="0"/>
                <w:color w:val="333333"/>
                <w:sz w:val="20"/>
                <w:szCs w:val="20"/>
                <w:u w:val="none"/>
              </w:rPr>
            </w:pPr>
          </w:p>
        </w:tc>
      </w:tr>
      <w:tr w14:paraId="22D8F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jc w:val="center"/>
        </w:trPr>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4C335A0E">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18</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3D3237A6">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2E1C55B1">
            <w:pPr>
              <w:snapToGrid w:val="0"/>
              <w:jc w:val="center"/>
              <w:rPr>
                <w:rFonts w:hint="eastAsia" w:ascii="微软雅黑" w:hAnsi="微软雅黑" w:eastAsia="微软雅黑" w:cs="微软雅黑"/>
                <w:i w:val="0"/>
                <w:iCs w:val="0"/>
                <w:color w:val="333333"/>
                <w:sz w:val="20"/>
                <w:szCs w:val="20"/>
                <w:u w:val="none"/>
              </w:rPr>
            </w:pP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4B036EAB">
            <w:pPr>
              <w:snapToGrid w:val="0"/>
              <w:jc w:val="center"/>
              <w:rPr>
                <w:rFonts w:hint="eastAsia" w:ascii="微软雅黑" w:hAnsi="微软雅黑" w:eastAsia="微软雅黑" w:cs="微软雅黑"/>
                <w:i w:val="0"/>
                <w:iCs w:val="0"/>
                <w:color w:val="333333"/>
                <w:sz w:val="20"/>
                <w:szCs w:val="20"/>
                <w:u w:val="none"/>
              </w:rPr>
            </w:pP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3AA73659">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5</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09C2A971">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2022.10.18</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F089A81">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63.00</w:t>
            </w:r>
          </w:p>
        </w:tc>
        <w:tc>
          <w:tcPr>
            <w:tcW w:w="0" w:type="auto"/>
            <w:tcBorders>
              <w:top w:val="single" w:color="B8C7D9" w:sz="4" w:space="0"/>
              <w:left w:val="single" w:color="B8C7D9" w:sz="4" w:space="0"/>
              <w:bottom w:val="single" w:color="B8C7D9" w:sz="4" w:space="0"/>
              <w:right w:val="single" w:color="B8C7D9" w:sz="4" w:space="0"/>
            </w:tcBorders>
            <w:shd w:val="clear" w:color="auto" w:fill="auto"/>
            <w:vAlign w:val="center"/>
          </w:tcPr>
          <w:p w14:paraId="2A057A32">
            <w:pPr>
              <w:keepNext w:val="0"/>
              <w:keepLines w:val="0"/>
              <w:widowControl/>
              <w:suppressLineNumbers w:val="0"/>
              <w:snapToGrid w:val="0"/>
              <w:jc w:val="center"/>
              <w:textAlignment w:val="center"/>
              <w:rPr>
                <w:rFonts w:hint="eastAsia" w:ascii="微软雅黑" w:hAnsi="微软雅黑" w:eastAsia="微软雅黑" w:cs="微软雅黑"/>
                <w:i w:val="0"/>
                <w:iCs w:val="0"/>
                <w:color w:val="333333"/>
                <w:sz w:val="20"/>
                <w:szCs w:val="20"/>
                <w:u w:val="none"/>
              </w:rPr>
            </w:pPr>
            <w:r>
              <w:rPr>
                <w:rFonts w:hint="eastAsia" w:ascii="微软雅黑" w:hAnsi="微软雅黑" w:eastAsia="微软雅黑" w:cs="微软雅黑"/>
                <w:i w:val="0"/>
                <w:iCs w:val="0"/>
                <w:color w:val="333333"/>
                <w:kern w:val="0"/>
                <w:sz w:val="20"/>
                <w:szCs w:val="20"/>
                <w:u w:val="none"/>
                <w:lang w:val="en-US" w:eastAsia="zh-CN" w:bidi="ar"/>
              </w:rPr>
              <w:t>315.00</w:t>
            </w:r>
          </w:p>
        </w:tc>
        <w:tc>
          <w:tcPr>
            <w:tcW w:w="0" w:type="auto"/>
            <w:vMerge w:val="continue"/>
            <w:tcBorders>
              <w:top w:val="single" w:color="B8C7D9" w:sz="4" w:space="0"/>
              <w:left w:val="single" w:color="B8C7D9" w:sz="4" w:space="0"/>
              <w:bottom w:val="single" w:color="B8C7D9" w:sz="4" w:space="0"/>
              <w:right w:val="single" w:color="B8C7D9" w:sz="4" w:space="0"/>
            </w:tcBorders>
            <w:shd w:val="clear" w:color="auto" w:fill="auto"/>
            <w:vAlign w:val="center"/>
          </w:tcPr>
          <w:p w14:paraId="1C41EC55">
            <w:pPr>
              <w:snapToGrid w:val="0"/>
              <w:jc w:val="center"/>
              <w:rPr>
                <w:rFonts w:hint="eastAsia" w:ascii="微软雅黑" w:hAnsi="微软雅黑" w:eastAsia="微软雅黑" w:cs="微软雅黑"/>
                <w:i w:val="0"/>
                <w:iCs w:val="0"/>
                <w:color w:val="333333"/>
                <w:sz w:val="20"/>
                <w:szCs w:val="20"/>
                <w:u w:val="none"/>
              </w:rPr>
            </w:pPr>
          </w:p>
        </w:tc>
        <w:tc>
          <w:tcPr>
            <w:tcW w:w="599" w:type="dxa"/>
            <w:tcBorders>
              <w:top w:val="single" w:color="B8C7D9" w:sz="4" w:space="0"/>
              <w:left w:val="single" w:color="B8C7D9" w:sz="4" w:space="0"/>
              <w:bottom w:val="single" w:color="B8C7D9" w:sz="4" w:space="0"/>
              <w:right w:val="single" w:color="B8C7D9" w:sz="4" w:space="0"/>
            </w:tcBorders>
            <w:shd w:val="clear" w:color="auto" w:fill="auto"/>
            <w:vAlign w:val="center"/>
          </w:tcPr>
          <w:p w14:paraId="25C92376">
            <w:pPr>
              <w:snapToGrid w:val="0"/>
              <w:jc w:val="left"/>
              <w:rPr>
                <w:rFonts w:hint="eastAsia" w:ascii="微软雅黑" w:hAnsi="微软雅黑" w:eastAsia="微软雅黑" w:cs="微软雅黑"/>
                <w:i w:val="0"/>
                <w:iCs w:val="0"/>
                <w:color w:val="333333"/>
                <w:sz w:val="20"/>
                <w:szCs w:val="20"/>
                <w:u w:val="none"/>
              </w:rPr>
            </w:pPr>
          </w:p>
        </w:tc>
      </w:tr>
      <w:tr w14:paraId="080BD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jc w:val="center"/>
        </w:trPr>
        <w:tc>
          <w:tcPr>
            <w:tcW w:w="3120" w:type="dxa"/>
            <w:gridSpan w:val="4"/>
            <w:tcBorders>
              <w:top w:val="single" w:color="B8C7D9" w:sz="4" w:space="0"/>
              <w:left w:val="single" w:color="B8C7D9" w:sz="4" w:space="0"/>
              <w:bottom w:val="single" w:color="B8C7D9" w:sz="4" w:space="0"/>
              <w:right w:val="single" w:color="B8C7D9" w:sz="4" w:space="0"/>
            </w:tcBorders>
            <w:shd w:val="clear" w:color="D6E4F0" w:fill="D6E4F0"/>
            <w:noWrap/>
            <w:vAlign w:val="center"/>
          </w:tcPr>
          <w:p w14:paraId="0336225F">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1F4E79"/>
                <w:sz w:val="22"/>
                <w:szCs w:val="22"/>
                <w:u w:val="none"/>
              </w:rPr>
            </w:pPr>
            <w:r>
              <w:rPr>
                <w:rFonts w:hint="eastAsia" w:ascii="微软雅黑" w:hAnsi="微软雅黑" w:eastAsia="微软雅黑" w:cs="微软雅黑"/>
                <w:b/>
                <w:bCs/>
                <w:i w:val="0"/>
                <w:iCs w:val="0"/>
                <w:color w:val="1F4E79"/>
                <w:kern w:val="0"/>
                <w:sz w:val="22"/>
                <w:szCs w:val="22"/>
                <w:u w:val="none"/>
                <w:lang w:val="en-US" w:eastAsia="zh-CN" w:bidi="ar"/>
              </w:rPr>
              <w:t>合  计</w:t>
            </w:r>
          </w:p>
        </w:tc>
        <w:tc>
          <w:tcPr>
            <w:tcW w:w="926" w:type="dxa"/>
            <w:tcBorders>
              <w:top w:val="single" w:color="B8C7D9" w:sz="4" w:space="0"/>
              <w:left w:val="single" w:color="B8C7D9" w:sz="4" w:space="0"/>
              <w:bottom w:val="single" w:color="B8C7D9" w:sz="4" w:space="0"/>
              <w:right w:val="single" w:color="B8C7D9" w:sz="4" w:space="0"/>
            </w:tcBorders>
            <w:shd w:val="clear" w:color="D6E4F0" w:fill="D6E4F0"/>
            <w:noWrap/>
            <w:vAlign w:val="center"/>
          </w:tcPr>
          <w:p w14:paraId="3EBA3174">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1F4E79"/>
                <w:sz w:val="22"/>
                <w:szCs w:val="22"/>
                <w:u w:val="none"/>
              </w:rPr>
            </w:pPr>
            <w:r>
              <w:rPr>
                <w:rFonts w:hint="eastAsia" w:ascii="微软雅黑" w:hAnsi="微软雅黑" w:eastAsia="微软雅黑" w:cs="微软雅黑"/>
                <w:b/>
                <w:bCs/>
                <w:i w:val="0"/>
                <w:iCs w:val="0"/>
                <w:color w:val="1F4E79"/>
                <w:kern w:val="0"/>
                <w:sz w:val="22"/>
                <w:szCs w:val="22"/>
                <w:u w:val="none"/>
                <w:lang w:val="en-US" w:eastAsia="zh-CN" w:bidi="ar"/>
              </w:rPr>
              <w:t>61</w:t>
            </w:r>
          </w:p>
        </w:tc>
        <w:tc>
          <w:tcPr>
            <w:tcW w:w="1383" w:type="dxa"/>
            <w:tcBorders>
              <w:top w:val="single" w:color="B8C7D9" w:sz="4" w:space="0"/>
              <w:left w:val="single" w:color="B8C7D9" w:sz="4" w:space="0"/>
              <w:bottom w:val="single" w:color="B8C7D9" w:sz="4" w:space="0"/>
              <w:right w:val="single" w:color="B8C7D9" w:sz="4" w:space="0"/>
            </w:tcBorders>
            <w:shd w:val="clear" w:color="D6E4F0" w:fill="D6E4F0"/>
            <w:noWrap/>
            <w:vAlign w:val="bottom"/>
          </w:tcPr>
          <w:p w14:paraId="22AC8CD6">
            <w:pPr>
              <w:snapToGrid w:val="0"/>
              <w:rPr>
                <w:rFonts w:hint="eastAsia" w:ascii="宋体" w:hAnsi="宋体" w:eastAsia="宋体" w:cs="宋体"/>
                <w:i w:val="0"/>
                <w:iCs w:val="0"/>
                <w:color w:val="000000"/>
                <w:sz w:val="22"/>
                <w:szCs w:val="22"/>
                <w:u w:val="none"/>
              </w:rPr>
            </w:pPr>
          </w:p>
        </w:tc>
        <w:tc>
          <w:tcPr>
            <w:tcW w:w="1277" w:type="dxa"/>
            <w:tcBorders>
              <w:top w:val="single" w:color="B8C7D9" w:sz="4" w:space="0"/>
              <w:left w:val="single" w:color="B8C7D9" w:sz="4" w:space="0"/>
              <w:bottom w:val="single" w:color="B8C7D9" w:sz="4" w:space="0"/>
              <w:right w:val="single" w:color="B8C7D9" w:sz="4" w:space="0"/>
            </w:tcBorders>
            <w:shd w:val="clear" w:color="D6E4F0" w:fill="D6E4F0"/>
            <w:noWrap/>
            <w:vAlign w:val="center"/>
          </w:tcPr>
          <w:p w14:paraId="2C433D00">
            <w:pPr>
              <w:snapToGrid w:val="0"/>
              <w:jc w:val="center"/>
              <w:rPr>
                <w:rFonts w:hint="eastAsia" w:ascii="微软雅黑" w:hAnsi="微软雅黑" w:eastAsia="微软雅黑" w:cs="微软雅黑"/>
                <w:b/>
                <w:bCs/>
                <w:i w:val="0"/>
                <w:iCs w:val="0"/>
                <w:color w:val="1F4E79"/>
                <w:sz w:val="22"/>
                <w:szCs w:val="22"/>
                <w:u w:val="none"/>
              </w:rPr>
            </w:pPr>
          </w:p>
        </w:tc>
        <w:tc>
          <w:tcPr>
            <w:tcW w:w="1212" w:type="dxa"/>
            <w:tcBorders>
              <w:top w:val="single" w:color="B8C7D9" w:sz="4" w:space="0"/>
              <w:left w:val="single" w:color="B8C7D9" w:sz="4" w:space="0"/>
              <w:bottom w:val="single" w:color="B8C7D9" w:sz="4" w:space="0"/>
              <w:right w:val="single" w:color="B8C7D9" w:sz="4" w:space="0"/>
            </w:tcBorders>
            <w:shd w:val="clear" w:color="D6E4F0" w:fill="D6E4F0"/>
            <w:noWrap/>
            <w:vAlign w:val="center"/>
          </w:tcPr>
          <w:p w14:paraId="3FF807FD">
            <w:pPr>
              <w:keepNext w:val="0"/>
              <w:keepLines w:val="0"/>
              <w:widowControl/>
              <w:suppressLineNumbers w:val="0"/>
              <w:snapToGrid w:val="0"/>
              <w:jc w:val="center"/>
              <w:textAlignment w:val="center"/>
              <w:rPr>
                <w:rFonts w:hint="eastAsia" w:ascii="微软雅黑" w:hAnsi="微软雅黑" w:eastAsia="微软雅黑" w:cs="微软雅黑"/>
                <w:b/>
                <w:bCs/>
                <w:i w:val="0"/>
                <w:iCs w:val="0"/>
                <w:color w:val="1F4E79"/>
                <w:sz w:val="22"/>
                <w:szCs w:val="22"/>
                <w:u w:val="none"/>
              </w:rPr>
            </w:pPr>
            <w:r>
              <w:rPr>
                <w:rFonts w:hint="eastAsia" w:ascii="微软雅黑" w:hAnsi="微软雅黑" w:eastAsia="微软雅黑" w:cs="微软雅黑"/>
                <w:b/>
                <w:bCs/>
                <w:i w:val="0"/>
                <w:iCs w:val="0"/>
                <w:color w:val="1F4E79"/>
                <w:kern w:val="0"/>
                <w:sz w:val="22"/>
                <w:szCs w:val="22"/>
                <w:u w:val="none"/>
                <w:lang w:val="en-US" w:eastAsia="zh-CN" w:bidi="ar"/>
              </w:rPr>
              <w:t>6766.00</w:t>
            </w:r>
          </w:p>
        </w:tc>
        <w:tc>
          <w:tcPr>
            <w:tcW w:w="1443" w:type="dxa"/>
            <w:tcBorders>
              <w:top w:val="single" w:color="B8C7D9" w:sz="4" w:space="0"/>
              <w:left w:val="single" w:color="B8C7D9" w:sz="4" w:space="0"/>
              <w:bottom w:val="single" w:color="B8C7D9" w:sz="4" w:space="0"/>
              <w:right w:val="single" w:color="B8C7D9" w:sz="4" w:space="0"/>
            </w:tcBorders>
            <w:shd w:val="clear" w:color="D6E4F0" w:fill="D6E4F0"/>
            <w:noWrap/>
            <w:vAlign w:val="bottom"/>
          </w:tcPr>
          <w:p w14:paraId="0E56970E">
            <w:pPr>
              <w:snapToGrid w:val="0"/>
              <w:rPr>
                <w:rFonts w:hint="eastAsia" w:ascii="宋体" w:hAnsi="宋体" w:eastAsia="宋体" w:cs="宋体"/>
                <w:i w:val="0"/>
                <w:iCs w:val="0"/>
                <w:color w:val="000000"/>
                <w:sz w:val="22"/>
                <w:szCs w:val="22"/>
                <w:u w:val="none"/>
              </w:rPr>
            </w:pPr>
          </w:p>
        </w:tc>
        <w:tc>
          <w:tcPr>
            <w:tcW w:w="599" w:type="dxa"/>
            <w:tcBorders>
              <w:top w:val="single" w:color="B8C7D9" w:sz="4" w:space="0"/>
              <w:left w:val="single" w:color="B8C7D9" w:sz="4" w:space="0"/>
              <w:bottom w:val="single" w:color="B8C7D9" w:sz="4" w:space="0"/>
              <w:right w:val="single" w:color="B8C7D9" w:sz="4" w:space="0"/>
            </w:tcBorders>
            <w:shd w:val="clear" w:color="D6E4F0" w:fill="D6E4F0"/>
            <w:noWrap/>
            <w:vAlign w:val="bottom"/>
          </w:tcPr>
          <w:p w14:paraId="783C3230">
            <w:pPr>
              <w:snapToGrid w:val="0"/>
              <w:rPr>
                <w:rFonts w:hint="eastAsia" w:ascii="宋体" w:hAnsi="宋体" w:eastAsia="宋体" w:cs="宋体"/>
                <w:i w:val="0"/>
                <w:iCs w:val="0"/>
                <w:color w:val="000000"/>
                <w:sz w:val="22"/>
                <w:szCs w:val="22"/>
                <w:u w:val="none"/>
              </w:rPr>
            </w:pPr>
          </w:p>
        </w:tc>
      </w:tr>
    </w:tbl>
    <w:p w14:paraId="1B7B61B7">
      <w:pPr>
        <w:widowControl/>
        <w:jc w:val="left"/>
        <w:rPr>
          <w:rFonts w:hint="eastAsia" w:ascii="仿宋" w:hAnsi="仿宋" w:eastAsia="仿宋"/>
          <w:sz w:val="32"/>
          <w:szCs w:val="24"/>
        </w:rPr>
      </w:pPr>
    </w:p>
    <w:p w14:paraId="608923DD">
      <w:pPr>
        <w:rPr>
          <w:rFonts w:hint="eastAsia" w:ascii="仿宋" w:hAnsi="仿宋" w:eastAsia="仿宋"/>
          <w:sz w:val="32"/>
          <w:szCs w:val="24"/>
        </w:rPr>
      </w:pPr>
      <w:r>
        <w:rPr>
          <w:rFonts w:hint="eastAsia" w:ascii="仿宋" w:hAnsi="仿宋" w:eastAsia="仿宋"/>
          <w:sz w:val="32"/>
          <w:szCs w:val="24"/>
        </w:rPr>
        <w:br w:type="page"/>
      </w:r>
    </w:p>
    <w:bookmarkEnd w:id="13"/>
    <w:bookmarkEnd w:id="14"/>
    <w:bookmarkEnd w:id="15"/>
    <w:bookmarkEnd w:id="16"/>
    <w:p w14:paraId="3AFE149A">
      <w:pPr>
        <w:spacing w:line="560" w:lineRule="exact"/>
        <w:ind w:firstLine="640" w:firstLineChars="200"/>
        <w:rPr>
          <w:rFonts w:ascii="黑体" w:eastAsia="黑体"/>
          <w:sz w:val="32"/>
          <w:szCs w:val="28"/>
        </w:rPr>
      </w:pPr>
      <w:bookmarkStart w:id="24" w:name="_Toc5222"/>
      <w:bookmarkStart w:id="25" w:name="_Toc13619"/>
      <w:bookmarkStart w:id="26" w:name="_Toc8674"/>
      <w:bookmarkStart w:id="27" w:name="_Toc16790"/>
      <w:r>
        <w:rPr>
          <w:rFonts w:hint="eastAsia" w:ascii="黑体" w:eastAsia="黑体"/>
          <w:sz w:val="32"/>
        </w:rPr>
        <w:t>第六章 响应文件格式</w:t>
      </w:r>
      <w:bookmarkEnd w:id="24"/>
      <w:bookmarkEnd w:id="25"/>
      <w:bookmarkEnd w:id="26"/>
      <w:bookmarkEnd w:id="27"/>
    </w:p>
    <w:p w14:paraId="1F337E9C">
      <w:pPr>
        <w:spacing w:line="440" w:lineRule="exact"/>
        <w:rPr>
          <w:rFonts w:ascii="Times New Roman" w:hAnsi="Times New Roman" w:eastAsia="黑体"/>
          <w:sz w:val="20"/>
          <w:szCs w:val="20"/>
        </w:rPr>
      </w:pPr>
    </w:p>
    <w:p w14:paraId="4AABDE3A">
      <w:pPr>
        <w:jc w:val="center"/>
        <w:rPr>
          <w:rFonts w:ascii="仿宋" w:hAnsi="仿宋" w:eastAsia="仿宋" w:cs="宋体"/>
          <w:b/>
          <w:bCs/>
          <w:sz w:val="44"/>
          <w:szCs w:val="44"/>
        </w:rPr>
      </w:pPr>
      <w:r>
        <w:rPr>
          <w:rFonts w:hint="eastAsia" w:ascii="仿宋" w:hAnsi="仿宋" w:eastAsia="仿宋" w:cs="宋体"/>
          <w:b/>
          <w:bCs/>
          <w:sz w:val="44"/>
          <w:szCs w:val="44"/>
          <w:u w:val="single"/>
        </w:rPr>
        <w:t xml:space="preserve">            </w:t>
      </w:r>
      <w:r>
        <w:rPr>
          <w:rFonts w:hint="eastAsia" w:ascii="仿宋" w:hAnsi="仿宋" w:eastAsia="仿宋" w:cs="宋体"/>
          <w:b/>
          <w:bCs/>
          <w:sz w:val="44"/>
          <w:szCs w:val="44"/>
        </w:rPr>
        <w:t>（项目名称）</w:t>
      </w:r>
    </w:p>
    <w:p w14:paraId="7D4AB863">
      <w:pPr>
        <w:rPr>
          <w:rFonts w:ascii="仿宋" w:hAnsi="仿宋" w:eastAsia="仿宋" w:cs="宋体"/>
          <w:b/>
          <w:bCs/>
          <w:sz w:val="44"/>
          <w:szCs w:val="44"/>
        </w:rPr>
      </w:pPr>
    </w:p>
    <w:p w14:paraId="79BFE274">
      <w:pPr>
        <w:spacing w:line="360" w:lineRule="auto"/>
        <w:jc w:val="center"/>
        <w:rPr>
          <w:rFonts w:ascii="仿宋" w:hAnsi="仿宋" w:eastAsia="仿宋" w:cs="宋体"/>
          <w:b/>
          <w:bCs/>
          <w:sz w:val="44"/>
          <w:szCs w:val="44"/>
        </w:rPr>
      </w:pPr>
      <w:r>
        <w:rPr>
          <w:rFonts w:hint="eastAsia" w:ascii="仿宋" w:hAnsi="仿宋" w:eastAsia="仿宋" w:cs="宋体"/>
          <w:b/>
          <w:bCs/>
          <w:sz w:val="44"/>
          <w:szCs w:val="44"/>
        </w:rPr>
        <w:t>项目编号：</w:t>
      </w:r>
      <w:r>
        <w:rPr>
          <w:rFonts w:hint="eastAsia" w:ascii="仿宋" w:hAnsi="仿宋" w:eastAsia="仿宋" w:cs="宋体"/>
          <w:b/>
          <w:bCs/>
          <w:sz w:val="44"/>
          <w:szCs w:val="44"/>
          <w:u w:val="single"/>
        </w:rPr>
        <w:t xml:space="preserve">      </w:t>
      </w:r>
    </w:p>
    <w:p w14:paraId="7CC9649C">
      <w:pPr>
        <w:rPr>
          <w:rFonts w:ascii="仿宋" w:hAnsi="仿宋" w:eastAsia="仿宋" w:cs="宋体"/>
          <w:szCs w:val="28"/>
        </w:rPr>
      </w:pPr>
    </w:p>
    <w:p w14:paraId="1EE6727D">
      <w:pPr>
        <w:jc w:val="center"/>
        <w:rPr>
          <w:rFonts w:ascii="仿宋" w:hAnsi="仿宋" w:eastAsia="仿宋" w:cs="宋体"/>
          <w:sz w:val="36"/>
          <w:szCs w:val="36"/>
        </w:rPr>
      </w:pPr>
      <w:r>
        <w:rPr>
          <w:rFonts w:hint="eastAsia" w:ascii="仿宋" w:hAnsi="仿宋" w:eastAsia="仿宋" w:cs="宋体"/>
          <w:sz w:val="36"/>
          <w:szCs w:val="36"/>
        </w:rPr>
        <w:t>响 应 文 件</w:t>
      </w:r>
    </w:p>
    <w:p w14:paraId="21D14906">
      <w:pPr>
        <w:jc w:val="center"/>
        <w:rPr>
          <w:rFonts w:ascii="仿宋" w:hAnsi="仿宋" w:eastAsia="仿宋" w:cs="宋体"/>
          <w:sz w:val="36"/>
          <w:szCs w:val="36"/>
        </w:rPr>
      </w:pPr>
      <w:r>
        <w:rPr>
          <w:rFonts w:hint="eastAsia" w:ascii="仿宋" w:hAnsi="仿宋" w:eastAsia="仿宋" w:cs="宋体"/>
          <w:sz w:val="36"/>
          <w:szCs w:val="36"/>
        </w:rPr>
        <w:t>（商务及技术文件）</w:t>
      </w:r>
    </w:p>
    <w:p w14:paraId="74122B54">
      <w:pPr>
        <w:rPr>
          <w:rFonts w:ascii="仿宋" w:hAnsi="仿宋" w:eastAsia="仿宋" w:cs="宋体"/>
          <w:szCs w:val="28"/>
        </w:rPr>
      </w:pPr>
    </w:p>
    <w:p w14:paraId="76CB64C3">
      <w:pPr>
        <w:rPr>
          <w:rFonts w:ascii="仿宋" w:hAnsi="仿宋" w:eastAsia="仿宋" w:cs="宋体"/>
          <w:szCs w:val="28"/>
        </w:rPr>
      </w:pPr>
    </w:p>
    <w:p w14:paraId="678FA8DB">
      <w:pPr>
        <w:rPr>
          <w:rFonts w:ascii="仿宋" w:hAnsi="仿宋" w:eastAsia="仿宋" w:cs="宋体"/>
          <w:szCs w:val="28"/>
        </w:rPr>
      </w:pPr>
    </w:p>
    <w:p w14:paraId="24D43056">
      <w:pPr>
        <w:rPr>
          <w:rFonts w:ascii="仿宋" w:hAnsi="仿宋" w:eastAsia="仿宋" w:cs="宋体"/>
          <w:szCs w:val="28"/>
        </w:rPr>
      </w:pPr>
    </w:p>
    <w:p w14:paraId="16B3ED73">
      <w:pPr>
        <w:rPr>
          <w:rFonts w:ascii="仿宋" w:hAnsi="仿宋" w:eastAsia="仿宋" w:cs="宋体"/>
          <w:szCs w:val="28"/>
        </w:rPr>
      </w:pPr>
    </w:p>
    <w:p w14:paraId="5399328B">
      <w:pPr>
        <w:rPr>
          <w:rFonts w:ascii="仿宋" w:hAnsi="仿宋" w:eastAsia="仿宋" w:cs="宋体"/>
          <w:szCs w:val="28"/>
        </w:rPr>
      </w:pPr>
    </w:p>
    <w:p w14:paraId="08F8FF64">
      <w:pPr>
        <w:spacing w:line="360" w:lineRule="auto"/>
        <w:ind w:firstLine="643"/>
        <w:jc w:val="center"/>
        <w:rPr>
          <w:rFonts w:ascii="仿宋" w:hAnsi="仿宋" w:eastAsia="仿宋" w:cs="宋体"/>
          <w:b/>
          <w:bCs/>
          <w:sz w:val="32"/>
          <w:szCs w:val="32"/>
        </w:rPr>
      </w:pPr>
      <w:r>
        <w:rPr>
          <w:rFonts w:hint="eastAsia" w:ascii="仿宋" w:hAnsi="仿宋" w:eastAsia="仿宋" w:cs="宋体"/>
          <w:b/>
          <w:bCs/>
          <w:sz w:val="32"/>
          <w:szCs w:val="32"/>
        </w:rPr>
        <w:t>供  应  商：</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（盖单位公章）</w:t>
      </w:r>
    </w:p>
    <w:p w14:paraId="369288C6">
      <w:pPr>
        <w:spacing w:line="360" w:lineRule="auto"/>
        <w:ind w:firstLine="643"/>
        <w:jc w:val="center"/>
        <w:rPr>
          <w:rFonts w:ascii="仿宋" w:hAnsi="仿宋" w:eastAsia="仿宋" w:cs="宋体"/>
          <w:b/>
          <w:bCs/>
          <w:sz w:val="32"/>
          <w:szCs w:val="32"/>
        </w:rPr>
      </w:pPr>
      <w:r>
        <w:rPr>
          <w:rFonts w:hint="eastAsia" w:ascii="仿宋" w:hAnsi="仿宋" w:eastAsia="仿宋" w:cs="宋体"/>
          <w:b/>
          <w:bCs/>
          <w:sz w:val="32"/>
          <w:szCs w:val="32"/>
        </w:rPr>
        <w:t>法定代表人：</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（签字或盖章）</w:t>
      </w:r>
    </w:p>
    <w:p w14:paraId="6A57A048">
      <w:pPr>
        <w:spacing w:line="360" w:lineRule="auto"/>
        <w:ind w:firstLine="643"/>
        <w:rPr>
          <w:rFonts w:ascii="仿宋" w:hAnsi="仿宋" w:eastAsia="仿宋" w:cs="宋体"/>
          <w:b/>
          <w:bCs/>
          <w:sz w:val="32"/>
          <w:szCs w:val="32"/>
        </w:rPr>
      </w:pPr>
    </w:p>
    <w:p w14:paraId="15D15C64">
      <w:pPr>
        <w:spacing w:line="360" w:lineRule="auto"/>
        <w:ind w:firstLine="643"/>
        <w:jc w:val="center"/>
        <w:rPr>
          <w:rFonts w:ascii="仿宋" w:hAnsi="仿宋" w:eastAsia="仿宋" w:cs="宋体"/>
          <w:b/>
          <w:bCs/>
          <w:sz w:val="32"/>
          <w:szCs w:val="32"/>
        </w:rPr>
      </w:pP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年</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月</w:t>
      </w:r>
      <w:r>
        <w:rPr>
          <w:rFonts w:hint="eastAsia" w:ascii="仿宋" w:hAnsi="仿宋" w:eastAsia="仿宋" w:cs="宋体"/>
          <w:b/>
          <w:bCs/>
          <w:sz w:val="32"/>
          <w:szCs w:val="32"/>
          <w:u w:val="single"/>
        </w:rPr>
        <w:t xml:space="preserve">    </w:t>
      </w:r>
      <w:r>
        <w:rPr>
          <w:rFonts w:hint="eastAsia" w:ascii="仿宋" w:hAnsi="仿宋" w:eastAsia="仿宋" w:cs="宋体"/>
          <w:b/>
          <w:bCs/>
          <w:sz w:val="32"/>
          <w:szCs w:val="32"/>
        </w:rPr>
        <w:t>日</w:t>
      </w:r>
    </w:p>
    <w:p w14:paraId="3974606D">
      <w:pPr>
        <w:ind w:firstLine="0"/>
      </w:pPr>
      <w:r>
        <w:rPr>
          <w:rFonts w:hint="eastAsia"/>
          <w:sz w:val="24"/>
          <w:szCs w:val="21"/>
        </w:rPr>
        <w:t xml:space="preserve">                                                                                                                                                                                                                                                                                                                                                                                                                                                                                                                                                                                                                                                                                                                                                                                                                                                                                                                                                                                                                                                                                                                                                                                                                                                                                                                                                                                                                                                                                                                                                                                                                                                                                                                                                                                                                                                                                                                                                                                                                                                                                                                                                                                                                                                                                                                                                                                                                                                                                                                                                                                                                                                                                                                                                                                                                                                                                                                                                                                                                                                                                                                                                                                                                                                                                                                                                                                                                                                                                                                                                                                                                                                                                                                                                                                                                                                                                                                                                                                                                                                                                                                                                                                                                </w:t>
      </w:r>
      <w:r>
        <w:rPr>
          <w:rFonts w:hint="eastAsia"/>
          <w:sz w:val="24"/>
          <w:szCs w:val="21"/>
        </w:rPr>
        <w:t xml:space="preserve">                                                                                                                                                                                                                                                                                                                                                                                                                                                                                                                                                                                                                                                                                                                                                                                                                                                                                                                                                                                                                                                                                                                                                                                                                                                                                                                                                                                                                                                                                                                                                                                                                                                                                                                                                                                                                           </w:t>
      </w:r>
    </w:p>
    <w:p w14:paraId="6B2FB9C7">
      <w:pPr>
        <w:spacing w:line="560" w:lineRule="exact"/>
        <w:ind w:firstLine="640" w:firstLineChars="200"/>
        <w:rPr>
          <w:rFonts w:ascii="黑体" w:eastAsia="黑体"/>
          <w:sz w:val="32"/>
          <w:szCs w:val="28"/>
        </w:rPr>
      </w:pPr>
      <w:bookmarkStart w:id="28" w:name="_Toc152045788"/>
      <w:bookmarkStart w:id="29" w:name="_Toc152042577"/>
      <w:bookmarkStart w:id="30" w:name="_Toc144974857"/>
      <w:bookmarkStart w:id="31" w:name="_Toc179632808"/>
      <w:r>
        <w:rPr>
          <w:rFonts w:hint="eastAsia" w:ascii="黑体" w:eastAsia="黑体"/>
          <w:sz w:val="32"/>
          <w:szCs w:val="28"/>
        </w:rPr>
        <w:t>一、响应函</w:t>
      </w:r>
    </w:p>
    <w:p w14:paraId="7B56C48F">
      <w:pPr>
        <w:spacing w:before="48" w:beforeLines="20" w:after="48" w:afterLines="20" w:line="360" w:lineRule="auto"/>
        <w:rPr>
          <w:rFonts w:ascii="仿宋" w:hAnsi="仿宋" w:eastAsia="仿宋" w:cs="宋体"/>
          <w:sz w:val="24"/>
          <w:u w:val="single"/>
        </w:rPr>
      </w:pPr>
      <w:r>
        <w:rPr>
          <w:rFonts w:hint="eastAsia" w:ascii="仿宋" w:hAnsi="仿宋" w:eastAsia="仿宋" w:cs="宋体"/>
          <w:snapToGrid w:val="0"/>
          <w:kern w:val="0"/>
          <w:sz w:val="24"/>
          <w:u w:val="single"/>
        </w:rPr>
        <w:t xml:space="preserve">                 </w:t>
      </w:r>
      <w:r>
        <w:rPr>
          <w:rFonts w:hint="eastAsia" w:ascii="仿宋" w:hAnsi="仿宋" w:eastAsia="仿宋" w:cs="宋体"/>
          <w:snapToGrid w:val="0"/>
          <w:kern w:val="0"/>
          <w:sz w:val="24"/>
        </w:rPr>
        <w:t>（采购人名称）：</w:t>
      </w:r>
    </w:p>
    <w:p w14:paraId="49AD734A">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1.我方已仔细研究</w:t>
      </w:r>
      <w:r>
        <w:rPr>
          <w:rFonts w:hint="eastAsia" w:ascii="仿宋" w:hAnsi="仿宋" w:eastAsia="仿宋" w:cs="宋体"/>
          <w:sz w:val="24"/>
          <w:u w:val="single"/>
        </w:rPr>
        <w:t xml:space="preserve">       </w:t>
      </w:r>
      <w:r>
        <w:rPr>
          <w:rFonts w:hint="eastAsia" w:ascii="仿宋" w:hAnsi="仿宋" w:eastAsia="仿宋" w:cs="宋体"/>
          <w:sz w:val="24"/>
        </w:rPr>
        <w:t>（项目名称）采购文件的全部内容，愿以</w:t>
      </w:r>
      <w:r>
        <w:rPr>
          <w:rFonts w:hint="eastAsia" w:ascii="仿宋" w:hAnsi="仿宋" w:eastAsia="仿宋" w:cs="宋体"/>
          <w:sz w:val="24"/>
          <w:u w:val="single"/>
        </w:rPr>
        <w:t>报价文件响应函中的</w:t>
      </w:r>
      <w:r>
        <w:rPr>
          <w:rFonts w:hint="eastAsia" w:ascii="仿宋" w:hAnsi="仿宋" w:eastAsia="仿宋" w:cs="宋体"/>
          <w:sz w:val="24"/>
        </w:rPr>
        <w:t>响应总报价，按合同约定实施和完成本项目，修补项目中的任何缺陷。</w:t>
      </w:r>
      <w:r>
        <w:rPr>
          <w:rFonts w:hint="eastAsia" w:ascii="仿宋" w:hAnsi="仿宋" w:eastAsia="仿宋" w:cs="宋体"/>
          <w:b/>
          <w:bCs/>
          <w:sz w:val="24"/>
        </w:rPr>
        <w:t>（适用于技术评分最低标价法）</w:t>
      </w:r>
    </w:p>
    <w:p w14:paraId="3C7A4EDE">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1.我方已仔细研究</w:t>
      </w:r>
      <w:r>
        <w:rPr>
          <w:rFonts w:hint="eastAsia" w:ascii="仿宋" w:hAnsi="仿宋" w:eastAsia="仿宋" w:cs="宋体"/>
          <w:sz w:val="24"/>
          <w:u w:val="single"/>
        </w:rPr>
        <w:t xml:space="preserve">         </w:t>
      </w:r>
      <w:r>
        <w:rPr>
          <w:rFonts w:hint="eastAsia" w:ascii="仿宋" w:hAnsi="仿宋" w:eastAsia="仿宋" w:cs="宋体"/>
          <w:sz w:val="24"/>
        </w:rPr>
        <w:t>（项目名称）采购文件的全部内容，在考察项目现场后，愿意以人民币（大写）</w:t>
      </w:r>
      <w:r>
        <w:rPr>
          <w:rFonts w:hint="eastAsia" w:ascii="仿宋" w:hAnsi="仿宋" w:eastAsia="仿宋" w:cs="宋体"/>
          <w:sz w:val="24"/>
          <w:u w:val="single"/>
        </w:rPr>
        <w:t xml:space="preserve">         </w:t>
      </w:r>
      <w:r>
        <w:rPr>
          <w:rFonts w:hint="eastAsia" w:ascii="仿宋" w:hAnsi="仿宋" w:eastAsia="仿宋" w:cs="宋体"/>
          <w:sz w:val="24"/>
        </w:rPr>
        <w:t>元（</w:t>
      </w:r>
      <w:r>
        <w:rPr>
          <w:rFonts w:hint="default" w:ascii="Calibri" w:hAnsi="Calibri" w:eastAsia="仿宋" w:cs="Calibri"/>
          <w:sz w:val="24"/>
        </w:rPr>
        <w:t>¥</w:t>
      </w:r>
      <w:r>
        <w:rPr>
          <w:rFonts w:hint="eastAsia" w:ascii="仿宋" w:hAnsi="仿宋" w:eastAsia="仿宋" w:cs="宋体"/>
          <w:sz w:val="24"/>
          <w:u w:val="single"/>
        </w:rPr>
        <w:t xml:space="preserve">         </w:t>
      </w:r>
      <w:r>
        <w:rPr>
          <w:rFonts w:hint="eastAsia" w:ascii="仿宋" w:hAnsi="仿宋" w:eastAsia="仿宋" w:cs="宋体"/>
          <w:sz w:val="24"/>
        </w:rPr>
        <w:t>）的响应总报价（其中增值税税率为：</w:t>
      </w:r>
      <w:r>
        <w:rPr>
          <w:rFonts w:hint="eastAsia" w:ascii="仿宋" w:hAnsi="仿宋" w:eastAsia="仿宋" w:cs="宋体"/>
          <w:sz w:val="24"/>
          <w:u w:val="single"/>
        </w:rPr>
        <w:t xml:space="preserve">      </w:t>
      </w:r>
      <w:r>
        <w:rPr>
          <w:rFonts w:hint="eastAsia" w:ascii="仿宋" w:hAnsi="仿宋" w:eastAsia="仿宋" w:cs="宋体"/>
          <w:sz w:val="24"/>
        </w:rPr>
        <w:t>%），按合同约定实施和完成本项目，修补项目中的任何缺陷。</w:t>
      </w:r>
      <w:r>
        <w:rPr>
          <w:rFonts w:hint="eastAsia" w:ascii="仿宋" w:hAnsi="仿宋" w:eastAsia="仿宋" w:cs="宋体"/>
          <w:b/>
          <w:bCs/>
          <w:sz w:val="24"/>
        </w:rPr>
        <w:t>（适用于综合评估法及有效最低价法）</w:t>
      </w:r>
    </w:p>
    <w:p w14:paraId="7538FC3D">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2.我方承诺在采购文件规定的响应有效期内不撤销响应文件。</w:t>
      </w:r>
    </w:p>
    <w:p w14:paraId="6EF2CC9F">
      <w:pPr>
        <w:tabs>
          <w:tab w:val="left" w:pos="7560"/>
        </w:tabs>
        <w:spacing w:before="48" w:beforeLines="20" w:after="48" w:afterLines="20" w:line="360" w:lineRule="auto"/>
        <w:ind w:firstLine="480"/>
        <w:jc w:val="left"/>
        <w:rPr>
          <w:rFonts w:ascii="仿宋" w:hAnsi="仿宋" w:eastAsia="仿宋" w:cs="宋体"/>
          <w:sz w:val="24"/>
        </w:rPr>
      </w:pPr>
      <w:r>
        <w:rPr>
          <w:rFonts w:hint="eastAsia" w:ascii="仿宋" w:hAnsi="仿宋" w:eastAsia="仿宋" w:cs="宋体"/>
          <w:sz w:val="24"/>
        </w:rPr>
        <w:t>3.服务期：</w:t>
      </w:r>
      <w:r>
        <w:rPr>
          <w:rFonts w:hint="eastAsia" w:ascii="仿宋" w:hAnsi="仿宋" w:eastAsia="仿宋" w:cs="宋体"/>
          <w:sz w:val="24"/>
          <w:u w:val="single"/>
        </w:rPr>
        <w:t xml:space="preserve">        </w:t>
      </w:r>
      <w:r>
        <w:rPr>
          <w:rFonts w:hint="eastAsia" w:ascii="仿宋" w:hAnsi="仿宋" w:eastAsia="仿宋" w:cs="宋体"/>
          <w:sz w:val="24"/>
        </w:rPr>
        <w:t>日历天。</w:t>
      </w:r>
    </w:p>
    <w:p w14:paraId="4216EE1C">
      <w:pPr>
        <w:tabs>
          <w:tab w:val="left" w:pos="7560"/>
        </w:tabs>
        <w:spacing w:before="48" w:beforeLines="20" w:after="48" w:afterLines="20" w:line="360" w:lineRule="auto"/>
        <w:ind w:firstLine="480"/>
        <w:jc w:val="left"/>
        <w:rPr>
          <w:rFonts w:ascii="仿宋" w:hAnsi="仿宋" w:eastAsia="仿宋" w:cs="宋体"/>
          <w:bCs/>
          <w:sz w:val="24"/>
        </w:rPr>
      </w:pPr>
      <w:r>
        <w:rPr>
          <w:rFonts w:hint="eastAsia" w:ascii="仿宋" w:hAnsi="仿宋" w:eastAsia="仿宋" w:cs="宋体"/>
          <w:bCs/>
          <w:sz w:val="24"/>
        </w:rPr>
        <w:t>4.我方将与本响应函一起提交响应保证金，且承诺响应保证金转出账户真实有效。</w:t>
      </w:r>
    </w:p>
    <w:p w14:paraId="24876136">
      <w:pPr>
        <w:tabs>
          <w:tab w:val="left" w:pos="7560"/>
        </w:tabs>
        <w:spacing w:before="48" w:beforeLines="20" w:after="48" w:afterLines="20" w:line="360" w:lineRule="auto"/>
        <w:ind w:firstLine="480"/>
        <w:jc w:val="left"/>
        <w:rPr>
          <w:rFonts w:ascii="仿宋" w:hAnsi="仿宋" w:eastAsia="仿宋" w:cs="宋体"/>
          <w:bCs/>
          <w:sz w:val="24"/>
        </w:rPr>
      </w:pPr>
      <w:r>
        <w:rPr>
          <w:rFonts w:hint="eastAsia" w:ascii="仿宋" w:hAnsi="仿宋" w:eastAsia="仿宋" w:cs="宋体"/>
          <w:bCs/>
          <w:sz w:val="24"/>
        </w:rPr>
        <w:t>5.如我方成交，我方承诺：</w:t>
      </w:r>
    </w:p>
    <w:p w14:paraId="036C1BAF">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（1）在收到成交通知书后，在成交通知书规定的期限内与你方签订合同；</w:t>
      </w:r>
    </w:p>
    <w:p w14:paraId="10089787">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（2）在签订合同时不向你方提出附加条件；</w:t>
      </w:r>
    </w:p>
    <w:p w14:paraId="2B83E768">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（3）按照采购文件要求提交履约保证金；</w:t>
      </w:r>
    </w:p>
    <w:p w14:paraId="0406B99C">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（4）在合同约定的期限内完成合同规定的全部义务；</w:t>
      </w:r>
    </w:p>
    <w:p w14:paraId="214C8A45">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5）在你方和我方进行合同谈判之前，我方将按照合同附件提出的最低要求填报派驻本标包的其他管理人员，经你方审批后作为派驻本标包的项目管理机构主要人员且不进行更换。如我方拟派驻的人员不满足合同附件要求，你方有权取消我方成交资格；</w:t>
      </w:r>
    </w:p>
    <w:p w14:paraId="1EE5D072">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6.</w:t>
      </w:r>
      <w:r>
        <w:rPr>
          <w:rFonts w:hint="eastAsia" w:ascii="仿宋" w:hAnsi="仿宋" w:eastAsia="仿宋" w:cs="宋体"/>
          <w:snapToGrid w:val="0"/>
          <w:kern w:val="0"/>
          <w:sz w:val="24"/>
        </w:rPr>
        <w:t>我方在此声明，所递交的响应文件及有关资料内容完整、真实和准确，且不存在采购文件第一章“采购公告”中信誉要求规定的任何一种情形。</w:t>
      </w:r>
    </w:p>
    <w:p w14:paraId="485C6AB6">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7.除非另外达成协议并生效，你方的成交通知书和本响应文件以及采购文件、采购文件澄清、修改、补充文件将成为约束双方的合同文件的组成部分。</w:t>
      </w:r>
    </w:p>
    <w:p w14:paraId="67AA0A71">
      <w:pPr>
        <w:spacing w:before="48" w:beforeLines="20" w:after="48" w:afterLines="20" w:line="360" w:lineRule="auto"/>
        <w:ind w:firstLine="420" w:firstLineChars="175"/>
        <w:rPr>
          <w:rFonts w:ascii="仿宋" w:hAnsi="仿宋" w:eastAsia="仿宋" w:cs="宋体"/>
          <w:bCs/>
          <w:sz w:val="24"/>
        </w:rPr>
      </w:pPr>
      <w:r>
        <w:rPr>
          <w:rFonts w:hint="eastAsia" w:ascii="仿宋" w:hAnsi="仿宋" w:eastAsia="仿宋" w:cs="宋体"/>
          <w:bCs/>
          <w:sz w:val="24"/>
        </w:rPr>
        <w:t>8.</w:t>
      </w:r>
      <w:r>
        <w:rPr>
          <w:rFonts w:hint="eastAsia" w:ascii="仿宋" w:hAnsi="仿宋" w:eastAsia="仿宋" w:cs="宋体"/>
          <w:snapToGrid w:val="0"/>
          <w:kern w:val="0"/>
          <w:sz w:val="24"/>
          <w:u w:val="single"/>
        </w:rPr>
        <w:t xml:space="preserve">                          </w:t>
      </w:r>
      <w:r>
        <w:rPr>
          <w:rFonts w:hint="eastAsia" w:ascii="仿宋" w:hAnsi="仿宋" w:eastAsia="仿宋" w:cs="宋体"/>
          <w:snapToGrid w:val="0"/>
          <w:kern w:val="0"/>
          <w:sz w:val="24"/>
        </w:rPr>
        <w:t>（其他补充说明）。</w:t>
      </w:r>
    </w:p>
    <w:p w14:paraId="4F0902A8">
      <w:pPr>
        <w:spacing w:before="48" w:beforeLines="20" w:after="48" w:afterLines="20"/>
        <w:ind w:firstLine="420" w:firstLineChars="175"/>
        <w:rPr>
          <w:rFonts w:ascii="仿宋" w:hAnsi="仿宋" w:eastAsia="仿宋" w:cs="宋体"/>
          <w:bCs/>
          <w:sz w:val="24"/>
        </w:rPr>
      </w:pPr>
    </w:p>
    <w:p w14:paraId="692B528C">
      <w:pPr>
        <w:spacing w:before="48" w:beforeLines="20" w:after="48" w:afterLines="20"/>
        <w:ind w:firstLine="420" w:firstLineChars="175"/>
        <w:rPr>
          <w:rFonts w:ascii="仿宋" w:hAnsi="仿宋" w:eastAsia="仿宋" w:cs="宋体"/>
          <w:bCs/>
          <w:sz w:val="24"/>
        </w:rPr>
      </w:pPr>
    </w:p>
    <w:p w14:paraId="7E8347A2">
      <w:pPr>
        <w:spacing w:before="48" w:beforeLines="20" w:after="48" w:afterLines="20"/>
        <w:ind w:firstLine="420" w:firstLineChars="175"/>
        <w:rPr>
          <w:rFonts w:ascii="仿宋" w:hAnsi="仿宋" w:eastAsia="仿宋" w:cs="宋体"/>
          <w:bCs/>
          <w:sz w:val="24"/>
        </w:rPr>
      </w:pPr>
      <w:r>
        <w:rPr>
          <w:rFonts w:hint="eastAsia" w:ascii="仿宋" w:hAnsi="仿宋" w:eastAsia="仿宋" w:cs="宋体"/>
          <w:bCs/>
          <w:sz w:val="24"/>
        </w:rPr>
        <w:t>供  应  商：</w:t>
      </w:r>
      <w:r>
        <w:rPr>
          <w:rFonts w:hint="eastAsia" w:ascii="仿宋" w:hAnsi="仿宋" w:eastAsia="仿宋" w:cs="宋体"/>
          <w:bCs/>
          <w:sz w:val="24"/>
          <w:u w:val="single"/>
        </w:rPr>
        <w:t xml:space="preserve">                                    </w:t>
      </w:r>
      <w:r>
        <w:rPr>
          <w:rFonts w:hint="eastAsia" w:ascii="仿宋" w:hAnsi="仿宋" w:eastAsia="仿宋" w:cs="宋体"/>
          <w:bCs/>
          <w:sz w:val="24"/>
        </w:rPr>
        <w:t>（盖单位公章）</w:t>
      </w:r>
    </w:p>
    <w:p w14:paraId="63EFF14E">
      <w:pPr>
        <w:spacing w:before="48" w:beforeLines="20" w:after="48" w:afterLines="20"/>
        <w:rPr>
          <w:rFonts w:ascii="仿宋" w:hAnsi="仿宋" w:eastAsia="仿宋" w:cs="宋体"/>
          <w:sz w:val="24"/>
        </w:rPr>
      </w:pPr>
    </w:p>
    <w:p w14:paraId="6C8E4942">
      <w:pPr>
        <w:spacing w:before="48" w:beforeLines="20" w:after="48" w:afterLines="20"/>
        <w:ind w:firstLine="420" w:firstLineChars="175"/>
        <w:rPr>
          <w:rFonts w:ascii="仿宋" w:hAnsi="仿宋" w:eastAsia="仿宋" w:cs="宋体"/>
          <w:sz w:val="24"/>
          <w:u w:val="single"/>
        </w:rPr>
      </w:pPr>
      <w:r>
        <w:rPr>
          <w:rFonts w:hint="eastAsia" w:ascii="仿宋" w:hAnsi="仿宋" w:eastAsia="仿宋" w:cs="宋体"/>
          <w:sz w:val="24"/>
        </w:rPr>
        <w:t>单位地址：</w:t>
      </w:r>
      <w:r>
        <w:rPr>
          <w:rFonts w:hint="eastAsia" w:ascii="仿宋" w:hAnsi="仿宋" w:eastAsia="仿宋" w:cs="宋体"/>
          <w:sz w:val="24"/>
          <w:u w:val="single"/>
        </w:rPr>
        <w:t xml:space="preserve">                                    </w:t>
      </w:r>
    </w:p>
    <w:p w14:paraId="479A5DBE">
      <w:pPr>
        <w:spacing w:before="48" w:beforeLines="20" w:after="48" w:afterLines="20"/>
        <w:ind w:firstLine="420" w:firstLineChars="175"/>
        <w:rPr>
          <w:rFonts w:ascii="仿宋" w:hAnsi="仿宋" w:eastAsia="仿宋" w:cs="宋体"/>
          <w:bCs/>
          <w:sz w:val="24"/>
        </w:rPr>
      </w:pPr>
    </w:p>
    <w:p w14:paraId="3F9F4FAC">
      <w:pPr>
        <w:spacing w:before="48" w:beforeLines="20" w:after="48" w:afterLines="20"/>
        <w:ind w:firstLine="420" w:firstLineChars="175"/>
        <w:rPr>
          <w:rFonts w:ascii="仿宋" w:hAnsi="仿宋" w:eastAsia="仿宋" w:cs="宋体"/>
          <w:sz w:val="24"/>
        </w:rPr>
      </w:pPr>
      <w:r>
        <w:rPr>
          <w:rFonts w:hint="eastAsia" w:ascii="仿宋" w:hAnsi="仿宋" w:eastAsia="仿宋" w:cs="宋体"/>
          <w:bCs/>
          <w:sz w:val="24"/>
        </w:rPr>
        <w:t>邮政编码</w:t>
      </w:r>
      <w:r>
        <w:rPr>
          <w:rFonts w:hint="eastAsia" w:ascii="仿宋" w:hAnsi="仿宋" w:eastAsia="仿宋" w:cs="宋体"/>
          <w:sz w:val="24"/>
        </w:rPr>
        <w:t>：</w:t>
      </w:r>
      <w:r>
        <w:rPr>
          <w:rFonts w:hint="eastAsia" w:ascii="仿宋" w:hAnsi="仿宋" w:eastAsia="仿宋" w:cs="宋体"/>
          <w:bCs/>
          <w:sz w:val="24"/>
          <w:u w:val="single"/>
        </w:rPr>
        <w:t xml:space="preserve">       </w:t>
      </w:r>
      <w:r>
        <w:rPr>
          <w:rFonts w:hint="eastAsia" w:ascii="仿宋" w:hAnsi="仿宋" w:eastAsia="仿宋" w:cs="宋体"/>
          <w:sz w:val="24"/>
        </w:rPr>
        <w:t>电话：</w:t>
      </w:r>
      <w:r>
        <w:rPr>
          <w:rFonts w:hint="eastAsia" w:ascii="仿宋" w:hAnsi="仿宋" w:eastAsia="仿宋" w:cs="宋体"/>
          <w:bCs/>
          <w:sz w:val="24"/>
          <w:u w:val="single"/>
        </w:rPr>
        <w:t xml:space="preserve">       </w:t>
      </w:r>
      <w:r>
        <w:rPr>
          <w:rFonts w:hint="eastAsia" w:ascii="仿宋" w:hAnsi="仿宋" w:eastAsia="仿宋" w:cs="宋体"/>
          <w:sz w:val="24"/>
        </w:rPr>
        <w:t xml:space="preserve"> 传真：</w:t>
      </w:r>
      <w:r>
        <w:rPr>
          <w:rFonts w:hint="eastAsia" w:ascii="仿宋" w:hAnsi="仿宋" w:eastAsia="仿宋" w:cs="宋体"/>
          <w:sz w:val="24"/>
          <w:u w:val="single"/>
        </w:rPr>
        <w:t xml:space="preserve">         </w:t>
      </w:r>
    </w:p>
    <w:p w14:paraId="1B28B018">
      <w:pPr>
        <w:spacing w:before="48" w:beforeLines="20" w:after="48" w:afterLines="20"/>
        <w:ind w:firstLine="420" w:firstLineChars="175"/>
        <w:rPr>
          <w:rFonts w:ascii="仿宋" w:hAnsi="仿宋" w:eastAsia="仿宋" w:cs="宋体"/>
          <w:bCs/>
          <w:sz w:val="24"/>
        </w:rPr>
      </w:pPr>
    </w:p>
    <w:p w14:paraId="57A2F2BD">
      <w:pPr>
        <w:spacing w:before="48" w:beforeLines="20" w:after="48" w:afterLines="20"/>
        <w:ind w:firstLine="420" w:firstLineChars="175"/>
        <w:rPr>
          <w:rFonts w:ascii="仿宋" w:hAnsi="仿宋" w:eastAsia="仿宋" w:cs="宋体"/>
          <w:sz w:val="24"/>
        </w:rPr>
      </w:pPr>
      <w:r>
        <w:rPr>
          <w:rFonts w:hint="eastAsia" w:ascii="仿宋" w:hAnsi="仿宋" w:eastAsia="仿宋" w:cs="宋体"/>
          <w:bCs/>
          <w:sz w:val="24"/>
        </w:rPr>
        <w:t>日期</w:t>
      </w:r>
      <w:r>
        <w:rPr>
          <w:rFonts w:hint="eastAsia" w:ascii="仿宋" w:hAnsi="仿宋" w:eastAsia="仿宋" w:cs="宋体"/>
          <w:sz w:val="24"/>
        </w:rPr>
        <w:t>：</w:t>
      </w:r>
      <w:r>
        <w:rPr>
          <w:rFonts w:hint="eastAsia" w:ascii="仿宋" w:hAnsi="仿宋" w:eastAsia="仿宋" w:cs="宋体"/>
          <w:sz w:val="24"/>
          <w:u w:val="single"/>
        </w:rPr>
        <w:t xml:space="preserve">     </w:t>
      </w:r>
      <w:r>
        <w:rPr>
          <w:rFonts w:hint="eastAsia" w:ascii="仿宋" w:hAnsi="仿宋" w:eastAsia="仿宋" w:cs="宋体"/>
          <w:sz w:val="24"/>
        </w:rPr>
        <w:t>年</w:t>
      </w:r>
      <w:r>
        <w:rPr>
          <w:rFonts w:hint="eastAsia" w:ascii="仿宋" w:hAnsi="仿宋" w:eastAsia="仿宋" w:cs="宋体"/>
          <w:sz w:val="24"/>
          <w:u w:val="single"/>
        </w:rPr>
        <w:t xml:space="preserve">     </w:t>
      </w:r>
      <w:r>
        <w:rPr>
          <w:rFonts w:hint="eastAsia" w:ascii="仿宋" w:hAnsi="仿宋" w:eastAsia="仿宋" w:cs="宋体"/>
          <w:sz w:val="24"/>
        </w:rPr>
        <w:t>月</w:t>
      </w:r>
      <w:r>
        <w:rPr>
          <w:rFonts w:hint="eastAsia" w:ascii="仿宋" w:hAnsi="仿宋" w:eastAsia="仿宋" w:cs="宋体"/>
          <w:sz w:val="24"/>
          <w:u w:val="single"/>
        </w:rPr>
        <w:t xml:space="preserve">     </w:t>
      </w:r>
      <w:r>
        <w:rPr>
          <w:rFonts w:hint="eastAsia" w:ascii="仿宋" w:hAnsi="仿宋" w:eastAsia="仿宋" w:cs="宋体"/>
          <w:sz w:val="24"/>
        </w:rPr>
        <w:t>日</w:t>
      </w:r>
    </w:p>
    <w:bookmarkEnd w:id="28"/>
    <w:bookmarkEnd w:id="29"/>
    <w:bookmarkEnd w:id="30"/>
    <w:bookmarkEnd w:id="31"/>
    <w:p w14:paraId="0AE6B945">
      <w:pPr>
        <w:spacing w:before="120" w:after="120" w:line="360" w:lineRule="auto"/>
        <w:jc w:val="center"/>
        <w:rPr>
          <w:rFonts w:ascii="Arial" w:hAnsi="Arial"/>
          <w:b/>
          <w:sz w:val="32"/>
          <w:szCs w:val="20"/>
        </w:rPr>
      </w:pPr>
    </w:p>
    <w:p w14:paraId="7324F776">
      <w:pPr>
        <w:spacing w:before="120" w:after="120" w:line="360" w:lineRule="auto"/>
        <w:jc w:val="center"/>
        <w:rPr>
          <w:rFonts w:ascii="Arial" w:hAnsi="Arial"/>
          <w:b/>
          <w:sz w:val="32"/>
          <w:szCs w:val="20"/>
        </w:rPr>
      </w:pPr>
    </w:p>
    <w:p w14:paraId="0649C453">
      <w:pPr>
        <w:widowControl/>
        <w:jc w:val="left"/>
        <w:rPr>
          <w:rFonts w:ascii="Arial" w:hAnsi="Arial"/>
          <w:b/>
          <w:sz w:val="32"/>
          <w:szCs w:val="20"/>
        </w:rPr>
      </w:pPr>
      <w:r>
        <w:rPr>
          <w:rFonts w:ascii="Arial" w:hAnsi="Arial"/>
          <w:b/>
          <w:sz w:val="32"/>
          <w:szCs w:val="20"/>
        </w:rPr>
        <w:br w:type="page"/>
      </w:r>
    </w:p>
    <w:p w14:paraId="536136A6">
      <w:pPr>
        <w:spacing w:line="560" w:lineRule="exact"/>
        <w:ind w:firstLine="640" w:firstLineChars="200"/>
        <w:rPr>
          <w:rFonts w:ascii="黑体" w:eastAsia="黑体"/>
          <w:sz w:val="32"/>
        </w:rPr>
      </w:pPr>
      <w:r>
        <w:rPr>
          <w:rFonts w:ascii="黑体" w:eastAsia="黑体"/>
          <w:sz w:val="32"/>
        </w:rPr>
        <w:t>分项报价表</w:t>
      </w:r>
    </w:p>
    <w:p w14:paraId="53ECF4F9">
      <w:pPr>
        <w:spacing w:line="560" w:lineRule="exact"/>
        <w:ind w:firstLine="640" w:firstLineChars="200"/>
        <w:rPr>
          <w:rFonts w:ascii="仿宋" w:hAnsi="仿宋" w:eastAsia="仿宋"/>
          <w:sz w:val="32"/>
        </w:rPr>
      </w:pPr>
      <w:r>
        <w:rPr>
          <w:rFonts w:hint="eastAsia" w:ascii="仿宋" w:hAnsi="仿宋" w:eastAsia="仿宋"/>
          <w:sz w:val="32"/>
        </w:rPr>
        <w:t>格式自拟。</w:t>
      </w:r>
    </w:p>
    <w:p w14:paraId="532CDD69">
      <w:pPr>
        <w:spacing w:line="560" w:lineRule="exact"/>
        <w:ind w:firstLine="420" w:firstLineChars="200"/>
        <w:rPr>
          <w:rFonts w:ascii="黑体" w:eastAsia="黑体"/>
          <w:sz w:val="32"/>
          <w:szCs w:val="28"/>
        </w:rPr>
      </w:pPr>
      <w:r>
        <w:br w:type="page"/>
      </w:r>
      <w:bookmarkStart w:id="32" w:name="_Toc32618"/>
      <w:bookmarkStart w:id="33" w:name="_Toc179632811"/>
      <w:r>
        <w:rPr>
          <w:rFonts w:ascii="黑体" w:eastAsia="黑体"/>
          <w:sz w:val="32"/>
          <w:szCs w:val="28"/>
        </w:rPr>
        <w:t>二、法定代表人（单位负责人）身份证明或授权委托书</w:t>
      </w:r>
      <w:bookmarkEnd w:id="32"/>
    </w:p>
    <w:p w14:paraId="4F2F21E3">
      <w:pPr>
        <w:jc w:val="left"/>
        <w:rPr>
          <w:rFonts w:ascii="仿宋" w:hAnsi="仿宋" w:eastAsia="仿宋" w:cs="宋体"/>
          <w:b/>
          <w:kern w:val="0"/>
          <w:sz w:val="28"/>
          <w:szCs w:val="28"/>
        </w:rPr>
      </w:pPr>
      <w:r>
        <w:rPr>
          <w:rFonts w:hint="eastAsia" w:ascii="仿宋" w:hAnsi="仿宋" w:eastAsia="仿宋" w:cs="宋体"/>
          <w:b/>
          <w:kern w:val="0"/>
          <w:sz w:val="28"/>
          <w:szCs w:val="28"/>
        </w:rPr>
        <w:t>（一）法定代表人（单位负责人）身份证明</w:t>
      </w:r>
    </w:p>
    <w:p w14:paraId="73A62E78">
      <w:pPr>
        <w:ind w:firstLine="480"/>
        <w:rPr>
          <w:rFonts w:ascii="仿宋" w:hAnsi="仿宋" w:eastAsia="仿宋"/>
          <w:sz w:val="24"/>
        </w:rPr>
      </w:pPr>
    </w:p>
    <w:p w14:paraId="45D4EF3B">
      <w:pPr>
        <w:spacing w:line="360" w:lineRule="auto"/>
        <w:ind w:firstLine="480"/>
        <w:rPr>
          <w:rFonts w:ascii="仿宋" w:hAnsi="仿宋" w:eastAsia="仿宋"/>
          <w:sz w:val="24"/>
        </w:rPr>
      </w:pPr>
      <w:r>
        <w:rPr>
          <w:rFonts w:hint="eastAsia" w:ascii="仿宋" w:hAnsi="仿宋" w:eastAsia="仿宋"/>
          <w:sz w:val="24"/>
        </w:rPr>
        <w:t>供应商</w:t>
      </w:r>
      <w:r>
        <w:rPr>
          <w:rFonts w:ascii="仿宋" w:hAnsi="仿宋" w:eastAsia="仿宋"/>
          <w:sz w:val="24"/>
        </w:rPr>
        <w:t>名称：</w:t>
      </w:r>
      <w:r>
        <w:rPr>
          <w:rFonts w:ascii="仿宋" w:hAnsi="仿宋" w:eastAsia="仿宋"/>
          <w:sz w:val="24"/>
          <w:u w:val="single"/>
        </w:rPr>
        <w:t xml:space="preserve">                        </w:t>
      </w:r>
    </w:p>
    <w:p w14:paraId="23A276BA">
      <w:pPr>
        <w:spacing w:line="360" w:lineRule="auto"/>
        <w:ind w:firstLine="480"/>
        <w:rPr>
          <w:rFonts w:ascii="仿宋" w:hAnsi="仿宋" w:eastAsia="仿宋"/>
          <w:sz w:val="24"/>
        </w:rPr>
      </w:pPr>
      <w:r>
        <w:rPr>
          <w:rFonts w:ascii="仿宋" w:hAnsi="仿宋" w:eastAsia="仿宋"/>
          <w:sz w:val="24"/>
        </w:rPr>
        <w:t>姓名：</w:t>
      </w:r>
      <w:r>
        <w:rPr>
          <w:rFonts w:ascii="仿宋" w:hAnsi="仿宋" w:eastAsia="仿宋"/>
          <w:sz w:val="24"/>
          <w:u w:val="single"/>
        </w:rPr>
        <w:t xml:space="preserve">            </w:t>
      </w:r>
      <w:r>
        <w:rPr>
          <w:rFonts w:ascii="仿宋" w:hAnsi="仿宋" w:eastAsia="仿宋"/>
          <w:sz w:val="24"/>
        </w:rPr>
        <w:t>性别：</w:t>
      </w:r>
      <w:bookmarkStart w:id="34" w:name="_Toc352691662"/>
      <w:bookmarkStart w:id="35" w:name="_Toc27897"/>
      <w:bookmarkStart w:id="36" w:name="_Toc369531698"/>
      <w:r>
        <w:rPr>
          <w:rFonts w:ascii="仿宋" w:hAnsi="仿宋" w:eastAsia="仿宋"/>
          <w:sz w:val="24"/>
          <w:u w:val="single"/>
        </w:rPr>
        <w:t xml:space="preserve">        </w:t>
      </w:r>
      <w:r>
        <w:rPr>
          <w:rFonts w:ascii="仿宋" w:hAnsi="仿宋" w:eastAsia="仿宋"/>
          <w:sz w:val="24"/>
        </w:rPr>
        <w:t>年</w:t>
      </w:r>
      <w:bookmarkEnd w:id="34"/>
      <w:bookmarkEnd w:id="35"/>
      <w:bookmarkEnd w:id="36"/>
      <w:r>
        <w:rPr>
          <w:rFonts w:ascii="仿宋" w:hAnsi="仿宋" w:eastAsia="仿宋"/>
          <w:sz w:val="24"/>
        </w:rPr>
        <w:t>龄</w:t>
      </w:r>
      <w:bookmarkStart w:id="37" w:name="_Toc247527829"/>
      <w:bookmarkStart w:id="38" w:name="_Toc369531699"/>
      <w:bookmarkStart w:id="39" w:name="_Toc384308377"/>
      <w:bookmarkStart w:id="40" w:name="_Toc247514248"/>
      <w:bookmarkStart w:id="41" w:name="_Toc144974858"/>
      <w:bookmarkStart w:id="42" w:name="_Toc361508754"/>
      <w:bookmarkStart w:id="43" w:name="_Toc152045789"/>
      <w:bookmarkStart w:id="44" w:name="_Toc300835211"/>
      <w:bookmarkStart w:id="45" w:name="_Toc352691663"/>
      <w:bookmarkStart w:id="46" w:name="_Toc152042578"/>
      <w:bookmarkStart w:id="47" w:name="_Toc15573"/>
      <w:r>
        <w:rPr>
          <w:rFonts w:ascii="仿宋" w:hAnsi="仿宋" w:eastAsia="仿宋"/>
          <w:sz w:val="24"/>
        </w:rPr>
        <w:t>：</w:t>
      </w:r>
      <w:bookmarkEnd w:id="37"/>
      <w:bookmarkEnd w:id="38"/>
      <w:bookmarkEnd w:id="39"/>
      <w:bookmarkEnd w:id="40"/>
      <w:bookmarkEnd w:id="41"/>
      <w:bookmarkEnd w:id="42"/>
      <w:bookmarkEnd w:id="43"/>
      <w:bookmarkEnd w:id="44"/>
      <w:bookmarkEnd w:id="45"/>
      <w:bookmarkEnd w:id="46"/>
      <w:bookmarkEnd w:id="47"/>
      <w:r>
        <w:rPr>
          <w:rFonts w:ascii="仿宋" w:hAnsi="仿宋" w:eastAsia="仿宋"/>
          <w:sz w:val="24"/>
          <w:u w:val="single"/>
        </w:rPr>
        <w:t xml:space="preserve">        </w:t>
      </w:r>
      <w:r>
        <w:rPr>
          <w:rFonts w:ascii="仿宋" w:hAnsi="仿宋" w:eastAsia="仿宋"/>
          <w:sz w:val="24"/>
        </w:rPr>
        <w:t>职务：</w:t>
      </w:r>
      <w:r>
        <w:rPr>
          <w:rFonts w:ascii="仿宋" w:hAnsi="仿宋" w:eastAsia="仿宋"/>
          <w:sz w:val="24"/>
          <w:u w:val="single"/>
        </w:rPr>
        <w:t xml:space="preserve">        </w:t>
      </w:r>
    </w:p>
    <w:p w14:paraId="27F02036">
      <w:pPr>
        <w:spacing w:line="360" w:lineRule="auto"/>
        <w:ind w:firstLine="480"/>
        <w:rPr>
          <w:rFonts w:ascii="仿宋" w:hAnsi="仿宋" w:eastAsia="仿宋"/>
          <w:sz w:val="24"/>
        </w:rPr>
      </w:pPr>
      <w:r>
        <w:rPr>
          <w:rFonts w:ascii="仿宋" w:hAnsi="仿宋" w:eastAsia="仿宋"/>
          <w:sz w:val="24"/>
        </w:rPr>
        <w:t>系</w:t>
      </w:r>
      <w:r>
        <w:rPr>
          <w:rFonts w:ascii="仿宋" w:hAnsi="仿宋" w:eastAsia="仿宋"/>
          <w:sz w:val="24"/>
          <w:u w:val="single"/>
        </w:rPr>
        <w:t xml:space="preserve">                </w:t>
      </w:r>
      <w:r>
        <w:rPr>
          <w:rFonts w:ascii="仿宋" w:hAnsi="仿宋" w:eastAsia="仿宋"/>
          <w:sz w:val="24"/>
        </w:rPr>
        <w:t>（</w:t>
      </w:r>
      <w:r>
        <w:rPr>
          <w:rFonts w:hint="eastAsia" w:ascii="仿宋" w:hAnsi="仿宋" w:eastAsia="仿宋"/>
          <w:sz w:val="24"/>
        </w:rPr>
        <w:t>供应商</w:t>
      </w:r>
      <w:r>
        <w:rPr>
          <w:rFonts w:ascii="仿宋" w:hAnsi="仿宋" w:eastAsia="仿宋"/>
          <w:sz w:val="24"/>
        </w:rPr>
        <w:t>名称）的法定代表人（单位负责人）。</w:t>
      </w:r>
    </w:p>
    <w:p w14:paraId="25532A1E">
      <w:pPr>
        <w:spacing w:line="360" w:lineRule="auto"/>
        <w:ind w:firstLine="480"/>
        <w:rPr>
          <w:rFonts w:ascii="仿宋" w:hAnsi="仿宋" w:eastAsia="仿宋"/>
          <w:sz w:val="24"/>
        </w:rPr>
      </w:pPr>
      <w:r>
        <w:rPr>
          <w:rFonts w:ascii="仿宋" w:hAnsi="仿宋" w:eastAsia="仿宋"/>
          <w:sz w:val="24"/>
        </w:rPr>
        <w:t>特此证明。</w:t>
      </w:r>
    </w:p>
    <w:p w14:paraId="03C86170">
      <w:pPr>
        <w:spacing w:line="360" w:lineRule="auto"/>
        <w:ind w:firstLine="480"/>
        <w:rPr>
          <w:rFonts w:ascii="仿宋" w:hAnsi="仿宋" w:eastAsia="仿宋"/>
          <w:sz w:val="24"/>
        </w:rPr>
      </w:pPr>
    </w:p>
    <w:p w14:paraId="43AAB9B1">
      <w:pPr>
        <w:spacing w:line="360" w:lineRule="auto"/>
        <w:ind w:firstLine="480"/>
        <w:rPr>
          <w:rFonts w:ascii="仿宋" w:hAnsi="仿宋" w:eastAsia="仿宋"/>
          <w:sz w:val="24"/>
        </w:rPr>
      </w:pPr>
      <w:r>
        <w:rPr>
          <w:rFonts w:ascii="仿宋" w:hAnsi="仿宋" w:eastAsia="仿宋"/>
          <w:sz w:val="24"/>
        </w:rPr>
        <w:t>附：法定代表人（单位负责人）身份证复印件。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5"/>
        <w:gridCol w:w="4526"/>
      </w:tblGrid>
      <w:tr w14:paraId="3675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9854" w:type="dxa"/>
            <w:gridSpan w:val="2"/>
          </w:tcPr>
          <w:p w14:paraId="7E10A5C6">
            <w:pPr>
              <w:pStyle w:val="15"/>
              <w:spacing w:line="360" w:lineRule="auto"/>
              <w:ind w:left="0" w:firstLine="456"/>
              <w:jc w:val="center"/>
              <w:rPr>
                <w:rFonts w:ascii="仿宋" w:hAnsi="仿宋" w:eastAsia="仿宋"/>
                <w:sz w:val="24"/>
              </w:rPr>
            </w:pPr>
            <w:r>
              <w:rPr>
                <w:rFonts w:ascii="仿宋" w:hAnsi="仿宋" w:eastAsia="仿宋"/>
                <w:kern w:val="0"/>
                <w:sz w:val="24"/>
                <w:lang w:eastAsia="zh-CN"/>
              </w:rPr>
              <w:t>法定代表人（单位负责人）身份证复印件</w:t>
            </w:r>
          </w:p>
        </w:tc>
      </w:tr>
      <w:tr w14:paraId="1E4F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jc w:val="center"/>
        </w:trPr>
        <w:tc>
          <w:tcPr>
            <w:tcW w:w="4927" w:type="dxa"/>
          </w:tcPr>
          <w:p w14:paraId="6F4DA17E">
            <w:pPr>
              <w:pStyle w:val="15"/>
              <w:spacing w:line="360" w:lineRule="auto"/>
              <w:ind w:firstLine="456"/>
              <w:rPr>
                <w:rFonts w:ascii="仿宋" w:hAnsi="仿宋" w:eastAsia="仿宋"/>
                <w:sz w:val="24"/>
              </w:rPr>
            </w:pPr>
          </w:p>
        </w:tc>
        <w:tc>
          <w:tcPr>
            <w:tcW w:w="4927" w:type="dxa"/>
          </w:tcPr>
          <w:p w14:paraId="126DCFA6">
            <w:pPr>
              <w:pStyle w:val="15"/>
              <w:spacing w:line="360" w:lineRule="auto"/>
              <w:ind w:firstLine="456"/>
              <w:rPr>
                <w:rFonts w:ascii="仿宋" w:hAnsi="仿宋" w:eastAsia="仿宋"/>
                <w:sz w:val="24"/>
              </w:rPr>
            </w:pPr>
          </w:p>
        </w:tc>
      </w:tr>
    </w:tbl>
    <w:p w14:paraId="356AD2E5">
      <w:pPr>
        <w:spacing w:line="360" w:lineRule="auto"/>
        <w:ind w:firstLine="480"/>
        <w:rPr>
          <w:rFonts w:ascii="仿宋" w:hAnsi="仿宋" w:eastAsia="仿宋"/>
          <w:sz w:val="24"/>
        </w:rPr>
      </w:pPr>
    </w:p>
    <w:p w14:paraId="50B1B36E">
      <w:pPr>
        <w:spacing w:line="360" w:lineRule="auto"/>
        <w:ind w:firstLine="480"/>
        <w:jc w:val="right"/>
        <w:rPr>
          <w:rFonts w:ascii="仿宋" w:hAnsi="仿宋" w:eastAsia="仿宋"/>
          <w:sz w:val="24"/>
        </w:rPr>
      </w:pPr>
      <w:r>
        <w:rPr>
          <w:rFonts w:ascii="仿宋" w:hAnsi="仿宋" w:eastAsia="仿宋"/>
          <w:sz w:val="24"/>
        </w:rPr>
        <w:t xml:space="preserve">                         </w:t>
      </w:r>
      <w:r>
        <w:rPr>
          <w:rFonts w:hint="eastAsia" w:ascii="仿宋" w:hAnsi="仿宋" w:eastAsia="仿宋"/>
          <w:sz w:val="24"/>
        </w:rPr>
        <w:t>供应商</w:t>
      </w:r>
      <w:r>
        <w:rPr>
          <w:rFonts w:ascii="仿宋" w:hAnsi="仿宋" w:eastAsia="仿宋"/>
          <w:sz w:val="24"/>
        </w:rPr>
        <w:t>：</w:t>
      </w:r>
      <w:r>
        <w:rPr>
          <w:rFonts w:ascii="仿宋" w:hAnsi="仿宋" w:eastAsia="仿宋"/>
          <w:sz w:val="24"/>
          <w:u w:val="single"/>
        </w:rPr>
        <w:t xml:space="preserve">          </w:t>
      </w:r>
      <w:r>
        <w:rPr>
          <w:rFonts w:ascii="仿宋" w:hAnsi="仿宋" w:eastAsia="仿宋"/>
          <w:sz w:val="24"/>
          <w:u w:val="single"/>
        </w:rPr>
        <w:tab/>
      </w:r>
      <w:r>
        <w:rPr>
          <w:rFonts w:ascii="仿宋" w:hAnsi="仿宋" w:eastAsia="仿宋"/>
          <w:sz w:val="24"/>
        </w:rPr>
        <w:t>（</w:t>
      </w:r>
      <w:r>
        <w:rPr>
          <w:rFonts w:hint="eastAsia" w:ascii="仿宋" w:hAnsi="仿宋" w:eastAsia="仿宋"/>
          <w:sz w:val="24"/>
        </w:rPr>
        <w:t>盖单位公章</w:t>
      </w:r>
      <w:r>
        <w:rPr>
          <w:rFonts w:ascii="仿宋" w:hAnsi="仿宋" w:eastAsia="仿宋"/>
          <w:sz w:val="24"/>
        </w:rPr>
        <w:t>）</w:t>
      </w:r>
    </w:p>
    <w:p w14:paraId="203F88E9">
      <w:pPr>
        <w:spacing w:line="360" w:lineRule="auto"/>
        <w:ind w:firstLine="480"/>
        <w:rPr>
          <w:rFonts w:ascii="仿宋" w:hAnsi="仿宋" w:eastAsia="仿宋"/>
          <w:sz w:val="24"/>
        </w:rPr>
      </w:pPr>
    </w:p>
    <w:p w14:paraId="45ADDE50">
      <w:pPr>
        <w:spacing w:line="360" w:lineRule="auto"/>
        <w:ind w:firstLine="480"/>
        <w:jc w:val="right"/>
        <w:rPr>
          <w:rFonts w:ascii="仿宋" w:hAnsi="仿宋" w:eastAsia="仿宋"/>
          <w:sz w:val="24"/>
        </w:rPr>
      </w:pPr>
      <w:r>
        <w:rPr>
          <w:rFonts w:ascii="仿宋" w:hAnsi="仿宋" w:eastAsia="仿宋"/>
          <w:sz w:val="24"/>
          <w:u w:val="single"/>
        </w:rPr>
        <w:t xml:space="preserve">      </w:t>
      </w:r>
      <w:r>
        <w:rPr>
          <w:rFonts w:ascii="仿宋" w:hAnsi="仿宋" w:eastAsia="仿宋"/>
          <w:sz w:val="24"/>
        </w:rPr>
        <w:t>年</w:t>
      </w:r>
      <w:r>
        <w:rPr>
          <w:rFonts w:ascii="仿宋" w:hAnsi="仿宋" w:eastAsia="仿宋"/>
          <w:sz w:val="24"/>
          <w:u w:val="single"/>
        </w:rPr>
        <w:t xml:space="preserve">      </w:t>
      </w:r>
      <w:r>
        <w:rPr>
          <w:rFonts w:ascii="仿宋" w:hAnsi="仿宋" w:eastAsia="仿宋"/>
          <w:sz w:val="24"/>
        </w:rPr>
        <w:t>月</w:t>
      </w:r>
      <w:r>
        <w:rPr>
          <w:rFonts w:ascii="仿宋" w:hAnsi="仿宋" w:eastAsia="仿宋"/>
          <w:sz w:val="24"/>
          <w:u w:val="single"/>
        </w:rPr>
        <w:t xml:space="preserve">      </w:t>
      </w:r>
      <w:r>
        <w:rPr>
          <w:rFonts w:ascii="仿宋" w:hAnsi="仿宋" w:eastAsia="仿宋"/>
          <w:sz w:val="24"/>
        </w:rPr>
        <w:t>日</w:t>
      </w:r>
    </w:p>
    <w:p w14:paraId="44A37DA3">
      <w:pPr>
        <w:spacing w:line="360" w:lineRule="auto"/>
        <w:ind w:firstLine="480"/>
        <w:rPr>
          <w:rFonts w:ascii="仿宋" w:hAnsi="仿宋" w:eastAsia="仿宋"/>
          <w:sz w:val="24"/>
        </w:rPr>
      </w:pPr>
    </w:p>
    <w:p w14:paraId="7AC95165">
      <w:pPr>
        <w:spacing w:line="360" w:lineRule="auto"/>
        <w:ind w:firstLine="480"/>
        <w:rPr>
          <w:rFonts w:ascii="仿宋" w:hAnsi="仿宋" w:eastAsia="仿宋"/>
          <w:sz w:val="24"/>
        </w:rPr>
      </w:pPr>
      <w:r>
        <w:rPr>
          <w:rFonts w:hint="eastAsia" w:ascii="仿宋" w:hAnsi="仿宋" w:eastAsia="仿宋"/>
          <w:sz w:val="24"/>
        </w:rPr>
        <w:t>注：法定代表人（单位负责人）参加响应活动并签署文件的不需要授权委托书，只需提供法定代表人（单位负责人）身份证明；非法定代表人参加响应活动及签署文件的须提供授权委托书，法定代表人（单位负责人）身份证明不作要求。</w:t>
      </w:r>
    </w:p>
    <w:p w14:paraId="11BD86B4">
      <w:pPr>
        <w:jc w:val="left"/>
        <w:rPr>
          <w:rFonts w:ascii="仿宋" w:hAnsi="仿宋" w:eastAsia="仿宋" w:cs="宋体"/>
          <w:b/>
          <w:kern w:val="0"/>
          <w:sz w:val="28"/>
          <w:szCs w:val="28"/>
        </w:rPr>
      </w:pPr>
      <w:r>
        <w:rPr>
          <w:sz w:val="24"/>
        </w:rPr>
        <w:br w:type="page"/>
      </w:r>
      <w:r>
        <w:rPr>
          <w:rFonts w:hint="eastAsia" w:ascii="仿宋" w:hAnsi="仿宋" w:eastAsia="仿宋" w:cs="宋体"/>
          <w:b/>
          <w:kern w:val="0"/>
          <w:sz w:val="28"/>
          <w:szCs w:val="28"/>
        </w:rPr>
        <w:t>（二）法定代表人（单位负责人）授权委托书</w:t>
      </w:r>
    </w:p>
    <w:p w14:paraId="752BD121">
      <w:pPr>
        <w:topLinePunct/>
        <w:spacing w:line="360" w:lineRule="auto"/>
        <w:ind w:firstLine="480"/>
        <w:rPr>
          <w:rFonts w:ascii="仿宋" w:hAnsi="仿宋" w:eastAsia="仿宋"/>
          <w:sz w:val="24"/>
        </w:rPr>
      </w:pPr>
      <w:r>
        <w:rPr>
          <w:rFonts w:ascii="仿宋" w:hAnsi="仿宋" w:eastAsia="仿宋"/>
          <w:sz w:val="24"/>
        </w:rPr>
        <w:t>本人</w:t>
      </w:r>
      <w:r>
        <w:rPr>
          <w:rFonts w:ascii="仿宋" w:hAnsi="仿宋" w:eastAsia="仿宋"/>
          <w:sz w:val="24"/>
          <w:u w:val="single"/>
        </w:rPr>
        <w:t xml:space="preserve">              </w:t>
      </w:r>
      <w:r>
        <w:rPr>
          <w:rFonts w:ascii="仿宋" w:hAnsi="仿宋" w:eastAsia="仿宋"/>
          <w:sz w:val="24"/>
        </w:rPr>
        <w:t>（姓名）系</w:t>
      </w:r>
      <w:r>
        <w:rPr>
          <w:rFonts w:ascii="仿宋" w:hAnsi="仿宋" w:eastAsia="仿宋"/>
          <w:sz w:val="24"/>
          <w:u w:val="single"/>
        </w:rPr>
        <w:t xml:space="preserve">                    </w:t>
      </w:r>
      <w:r>
        <w:rPr>
          <w:rFonts w:ascii="仿宋" w:hAnsi="仿宋" w:eastAsia="仿宋"/>
          <w:sz w:val="24"/>
        </w:rPr>
        <w:t>（</w:t>
      </w:r>
      <w:r>
        <w:rPr>
          <w:rFonts w:hint="eastAsia" w:ascii="仿宋" w:hAnsi="仿宋" w:eastAsia="仿宋"/>
          <w:sz w:val="24"/>
        </w:rPr>
        <w:t>供应商</w:t>
      </w:r>
      <w:r>
        <w:rPr>
          <w:rFonts w:ascii="仿宋" w:hAnsi="仿宋" w:eastAsia="仿宋"/>
          <w:sz w:val="24"/>
        </w:rPr>
        <w:t>名称）的法定代表人（单位负责人），现委托</w:t>
      </w:r>
      <w:r>
        <w:rPr>
          <w:rFonts w:ascii="仿宋" w:hAnsi="仿宋" w:eastAsia="仿宋"/>
          <w:sz w:val="24"/>
          <w:u w:val="single"/>
        </w:rPr>
        <w:t xml:space="preserve">            </w:t>
      </w:r>
      <w:r>
        <w:rPr>
          <w:rFonts w:ascii="仿宋" w:hAnsi="仿宋" w:eastAsia="仿宋"/>
          <w:sz w:val="24"/>
        </w:rPr>
        <w:t>（姓名）为我方代理人。代理人根据授权，以我方名义签署、澄清确认、递交、撤回、修改</w:t>
      </w:r>
      <w:r>
        <w:rPr>
          <w:rFonts w:ascii="仿宋" w:hAnsi="仿宋" w:eastAsia="仿宋"/>
          <w:sz w:val="24"/>
          <w:u w:val="single"/>
        </w:rPr>
        <w:t xml:space="preserve">        （项目名称）         </w:t>
      </w:r>
      <w:r>
        <w:rPr>
          <w:rFonts w:hint="eastAsia" w:ascii="仿宋" w:hAnsi="仿宋" w:eastAsia="仿宋"/>
          <w:sz w:val="24"/>
        </w:rPr>
        <w:t>响应文件</w:t>
      </w:r>
      <w:r>
        <w:rPr>
          <w:rFonts w:ascii="仿宋" w:hAnsi="仿宋" w:eastAsia="仿宋"/>
          <w:sz w:val="24"/>
        </w:rPr>
        <w:t>、签订合同和处理有关事宜，其法律后果由我方承担。</w:t>
      </w:r>
    </w:p>
    <w:p w14:paraId="6D3C8D0B">
      <w:pPr>
        <w:spacing w:line="360" w:lineRule="auto"/>
        <w:ind w:firstLine="480"/>
        <w:rPr>
          <w:rFonts w:ascii="仿宋" w:hAnsi="仿宋" w:eastAsia="仿宋"/>
          <w:sz w:val="24"/>
        </w:rPr>
      </w:pPr>
      <w:r>
        <w:rPr>
          <w:rFonts w:ascii="仿宋" w:hAnsi="仿宋" w:eastAsia="仿宋"/>
          <w:sz w:val="24"/>
        </w:rPr>
        <w:t>委托期限：</w:t>
      </w:r>
      <w:r>
        <w:rPr>
          <w:rFonts w:ascii="仿宋" w:hAnsi="仿宋" w:eastAsia="仿宋"/>
          <w:sz w:val="24"/>
          <w:u w:val="single"/>
        </w:rPr>
        <w:t xml:space="preserve"> </w:t>
      </w:r>
      <w:r>
        <w:rPr>
          <w:rFonts w:hint="eastAsia" w:ascii="仿宋" w:hAnsi="仿宋" w:eastAsia="仿宋"/>
          <w:sz w:val="24"/>
          <w:u w:val="single"/>
        </w:rPr>
        <w:t>自响应截止之日起至响应有效期满止</w:t>
      </w:r>
      <w:r>
        <w:rPr>
          <w:rFonts w:ascii="仿宋" w:hAnsi="仿宋" w:eastAsia="仿宋"/>
          <w:sz w:val="24"/>
          <w:u w:val="single"/>
        </w:rPr>
        <w:t xml:space="preserve">  </w:t>
      </w:r>
      <w:r>
        <w:rPr>
          <w:rFonts w:ascii="仿宋" w:hAnsi="仿宋" w:eastAsia="仿宋"/>
          <w:sz w:val="24"/>
        </w:rPr>
        <w:t>。</w:t>
      </w:r>
    </w:p>
    <w:p w14:paraId="4DA96C13">
      <w:pPr>
        <w:spacing w:line="360" w:lineRule="auto"/>
        <w:ind w:firstLine="480"/>
        <w:rPr>
          <w:rFonts w:ascii="仿宋" w:hAnsi="仿宋" w:eastAsia="仿宋"/>
          <w:kern w:val="0"/>
          <w:sz w:val="24"/>
        </w:rPr>
      </w:pPr>
      <w:r>
        <w:rPr>
          <w:rFonts w:ascii="仿宋" w:hAnsi="仿宋" w:eastAsia="仿宋"/>
          <w:sz w:val="24"/>
        </w:rPr>
        <w:t>代理人无转委托权。</w:t>
      </w:r>
    </w:p>
    <w:p w14:paraId="0E8B6377">
      <w:pPr>
        <w:widowControl/>
        <w:spacing w:line="360" w:lineRule="auto"/>
        <w:ind w:firstLine="480"/>
        <w:rPr>
          <w:rFonts w:ascii="仿宋" w:hAnsi="仿宋" w:eastAsia="仿宋"/>
          <w:kern w:val="0"/>
          <w:sz w:val="24"/>
        </w:rPr>
      </w:pPr>
      <w:r>
        <w:rPr>
          <w:rFonts w:ascii="仿宋" w:hAnsi="仿宋" w:eastAsia="仿宋"/>
          <w:kern w:val="0"/>
          <w:sz w:val="24"/>
        </w:rPr>
        <w:t>附：法定代表人（单位负责人）身份证复印件及委托代理人身份证复印件</w:t>
      </w:r>
    </w:p>
    <w:tbl>
      <w:tblPr>
        <w:tblStyle w:val="17"/>
        <w:tblW w:w="48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30"/>
        <w:gridCol w:w="4430"/>
      </w:tblGrid>
      <w:tr w14:paraId="0ADD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2"/>
            <w:vAlign w:val="center"/>
          </w:tcPr>
          <w:p w14:paraId="228614FB">
            <w:pPr>
              <w:pStyle w:val="21"/>
              <w:spacing w:line="360" w:lineRule="auto"/>
              <w:rPr>
                <w:rFonts w:ascii="仿宋" w:hAnsi="仿宋" w:eastAsia="仿宋"/>
                <w:szCs w:val="24"/>
                <w:lang w:eastAsia="zh-TW"/>
              </w:rPr>
            </w:pPr>
            <w:r>
              <w:rPr>
                <w:rFonts w:ascii="仿宋" w:hAnsi="仿宋" w:eastAsia="仿宋"/>
                <w:szCs w:val="24"/>
              </w:rPr>
              <w:t>法定代表人（单位负责人）身份证复印件</w:t>
            </w:r>
          </w:p>
        </w:tc>
      </w:tr>
      <w:tr w14:paraId="7A04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jc w:val="center"/>
        </w:trPr>
        <w:tc>
          <w:tcPr>
            <w:tcW w:w="2500" w:type="pct"/>
            <w:vAlign w:val="center"/>
          </w:tcPr>
          <w:p w14:paraId="2DD9D334">
            <w:pPr>
              <w:pStyle w:val="21"/>
              <w:spacing w:line="360" w:lineRule="auto"/>
              <w:rPr>
                <w:rFonts w:ascii="仿宋" w:hAnsi="仿宋" w:eastAsia="仿宋"/>
                <w:szCs w:val="24"/>
                <w:lang w:eastAsia="zh-TW"/>
              </w:rPr>
            </w:pPr>
          </w:p>
        </w:tc>
        <w:tc>
          <w:tcPr>
            <w:tcW w:w="2500" w:type="pct"/>
            <w:vAlign w:val="center"/>
          </w:tcPr>
          <w:p w14:paraId="5E844DA9">
            <w:pPr>
              <w:pStyle w:val="21"/>
              <w:spacing w:line="360" w:lineRule="auto"/>
              <w:rPr>
                <w:rFonts w:ascii="仿宋" w:hAnsi="仿宋" w:eastAsia="仿宋"/>
                <w:szCs w:val="24"/>
                <w:lang w:eastAsia="zh-TW"/>
              </w:rPr>
            </w:pPr>
          </w:p>
        </w:tc>
      </w:tr>
      <w:tr w14:paraId="566C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2"/>
            <w:vAlign w:val="center"/>
          </w:tcPr>
          <w:p w14:paraId="71526BC1">
            <w:pPr>
              <w:pStyle w:val="21"/>
              <w:spacing w:line="360" w:lineRule="auto"/>
              <w:rPr>
                <w:rFonts w:ascii="仿宋" w:hAnsi="仿宋" w:eastAsia="仿宋"/>
                <w:szCs w:val="24"/>
                <w:lang w:eastAsia="zh-TW"/>
              </w:rPr>
            </w:pPr>
            <w:r>
              <w:rPr>
                <w:rFonts w:ascii="仿宋" w:hAnsi="仿宋" w:eastAsia="仿宋"/>
                <w:szCs w:val="24"/>
              </w:rPr>
              <w:t>委托代理人身份证复印件</w:t>
            </w:r>
          </w:p>
        </w:tc>
      </w:tr>
      <w:tr w14:paraId="5813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jc w:val="center"/>
        </w:trPr>
        <w:tc>
          <w:tcPr>
            <w:tcW w:w="2500" w:type="pct"/>
          </w:tcPr>
          <w:p w14:paraId="0F515C5C">
            <w:pPr>
              <w:pStyle w:val="21"/>
              <w:spacing w:line="360" w:lineRule="auto"/>
              <w:rPr>
                <w:rFonts w:ascii="仿宋" w:hAnsi="仿宋" w:eastAsia="仿宋"/>
                <w:szCs w:val="24"/>
                <w:lang w:eastAsia="zh-TW"/>
              </w:rPr>
            </w:pPr>
          </w:p>
        </w:tc>
        <w:tc>
          <w:tcPr>
            <w:tcW w:w="2500" w:type="pct"/>
          </w:tcPr>
          <w:p w14:paraId="48B4C47F">
            <w:pPr>
              <w:pStyle w:val="21"/>
              <w:spacing w:line="360" w:lineRule="auto"/>
              <w:rPr>
                <w:rFonts w:ascii="仿宋" w:hAnsi="仿宋" w:eastAsia="仿宋"/>
                <w:szCs w:val="24"/>
                <w:lang w:eastAsia="zh-TW"/>
              </w:rPr>
            </w:pPr>
          </w:p>
        </w:tc>
      </w:tr>
    </w:tbl>
    <w:p w14:paraId="6A000F31">
      <w:pPr>
        <w:spacing w:line="360" w:lineRule="auto"/>
        <w:ind w:firstLine="480"/>
        <w:rPr>
          <w:rFonts w:ascii="仿宋" w:hAnsi="仿宋" w:eastAsia="仿宋"/>
          <w:sz w:val="24"/>
        </w:rPr>
      </w:pPr>
      <w:r>
        <w:rPr>
          <w:rFonts w:ascii="仿宋" w:hAnsi="仿宋" w:eastAsia="仿宋"/>
          <w:sz w:val="24"/>
        </w:rPr>
        <w:br w:type="page"/>
      </w:r>
      <w:r>
        <w:rPr>
          <w:rFonts w:hint="eastAsia" w:ascii="仿宋" w:hAnsi="仿宋" w:eastAsia="仿宋"/>
          <w:sz w:val="24"/>
        </w:rPr>
        <w:t>供  应  商</w:t>
      </w:r>
      <w:r>
        <w:rPr>
          <w:rFonts w:ascii="仿宋" w:hAnsi="仿宋" w:eastAsia="仿宋"/>
          <w:sz w:val="24"/>
        </w:rPr>
        <w:t>：</w:t>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 xml:space="preserve">                   </w:t>
      </w:r>
      <w:r>
        <w:rPr>
          <w:rFonts w:ascii="仿宋" w:hAnsi="仿宋" w:eastAsia="仿宋"/>
          <w:sz w:val="24"/>
          <w:u w:val="single"/>
        </w:rPr>
        <w:tab/>
      </w:r>
      <w:r>
        <w:rPr>
          <w:rFonts w:ascii="仿宋" w:hAnsi="仿宋" w:eastAsia="仿宋"/>
          <w:sz w:val="24"/>
        </w:rPr>
        <w:t>（</w:t>
      </w:r>
      <w:r>
        <w:rPr>
          <w:rFonts w:hint="eastAsia" w:ascii="仿宋" w:hAnsi="仿宋" w:eastAsia="仿宋"/>
          <w:sz w:val="24"/>
        </w:rPr>
        <w:t>盖单位公章</w:t>
      </w:r>
      <w:r>
        <w:rPr>
          <w:rFonts w:ascii="仿宋" w:hAnsi="仿宋" w:eastAsia="仿宋"/>
          <w:sz w:val="24"/>
        </w:rPr>
        <w:t>）</w:t>
      </w:r>
    </w:p>
    <w:p w14:paraId="1FF9D9EE">
      <w:pPr>
        <w:spacing w:line="360" w:lineRule="auto"/>
        <w:rPr>
          <w:rFonts w:ascii="仿宋" w:hAnsi="仿宋" w:eastAsia="仿宋"/>
          <w:sz w:val="24"/>
        </w:rPr>
      </w:pPr>
    </w:p>
    <w:p w14:paraId="0387FF3D">
      <w:pPr>
        <w:spacing w:line="360" w:lineRule="auto"/>
        <w:ind w:firstLine="480"/>
        <w:rPr>
          <w:rFonts w:ascii="仿宋" w:hAnsi="仿宋" w:eastAsia="仿宋"/>
          <w:sz w:val="24"/>
        </w:rPr>
      </w:pPr>
      <w:r>
        <w:rPr>
          <w:rFonts w:ascii="仿宋" w:hAnsi="仿宋" w:eastAsia="仿宋"/>
          <w:sz w:val="24"/>
        </w:rPr>
        <w:t>委托代理人：</w:t>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ab/>
      </w:r>
      <w:r>
        <w:rPr>
          <w:rFonts w:ascii="仿宋" w:hAnsi="仿宋" w:eastAsia="仿宋"/>
          <w:sz w:val="24"/>
          <w:u w:val="single"/>
        </w:rPr>
        <w:t xml:space="preserve">                </w:t>
      </w:r>
      <w:r>
        <w:rPr>
          <w:rFonts w:hint="eastAsia" w:ascii="仿宋" w:hAnsi="仿宋" w:eastAsia="仿宋"/>
          <w:sz w:val="24"/>
          <w:u w:val="single"/>
        </w:rPr>
        <w:t xml:space="preserve">  </w:t>
      </w:r>
      <w:r>
        <w:rPr>
          <w:rFonts w:ascii="仿宋" w:hAnsi="仿宋" w:eastAsia="仿宋"/>
          <w:sz w:val="24"/>
          <w:u w:val="single"/>
        </w:rPr>
        <w:t xml:space="preserve">   </w:t>
      </w:r>
      <w:r>
        <w:rPr>
          <w:rFonts w:ascii="仿宋" w:hAnsi="仿宋" w:eastAsia="仿宋"/>
          <w:sz w:val="24"/>
        </w:rPr>
        <w:t>（签字或</w:t>
      </w:r>
      <w:r>
        <w:rPr>
          <w:rFonts w:hint="eastAsia" w:ascii="仿宋" w:hAnsi="仿宋" w:eastAsia="仿宋"/>
          <w:sz w:val="24"/>
        </w:rPr>
        <w:t>盖章</w:t>
      </w:r>
      <w:r>
        <w:rPr>
          <w:rFonts w:ascii="仿宋" w:hAnsi="仿宋" w:eastAsia="仿宋"/>
          <w:sz w:val="24"/>
        </w:rPr>
        <w:t>）</w:t>
      </w:r>
    </w:p>
    <w:p w14:paraId="7A0D9DAC">
      <w:pPr>
        <w:spacing w:line="360" w:lineRule="auto"/>
        <w:rPr>
          <w:rFonts w:ascii="仿宋" w:hAnsi="仿宋" w:eastAsia="仿宋"/>
          <w:sz w:val="24"/>
          <w:u w:val="single"/>
        </w:rPr>
      </w:pPr>
    </w:p>
    <w:p w14:paraId="1972533B">
      <w:pPr>
        <w:ind w:firstLine="480"/>
        <w:rPr>
          <w:rFonts w:ascii="仿宋" w:hAnsi="仿宋" w:eastAsia="仿宋"/>
        </w:rPr>
      </w:pPr>
      <w:r>
        <w:rPr>
          <w:rFonts w:hint="eastAsia" w:ascii="仿宋" w:hAnsi="仿宋" w:eastAsia="仿宋"/>
          <w:sz w:val="24"/>
        </w:rPr>
        <w:t>委托代理人联系方式：</w:t>
      </w:r>
      <w:r>
        <w:rPr>
          <w:rFonts w:hint="eastAsia" w:ascii="仿宋" w:hAnsi="仿宋" w:eastAsia="仿宋"/>
          <w:sz w:val="24"/>
          <w:u w:val="single"/>
        </w:rPr>
        <w:t xml:space="preserve">                       </w:t>
      </w:r>
    </w:p>
    <w:p w14:paraId="5EC41D9B">
      <w:pPr>
        <w:spacing w:line="360" w:lineRule="auto"/>
        <w:ind w:firstLine="480"/>
        <w:rPr>
          <w:rFonts w:ascii="仿宋" w:hAnsi="仿宋" w:eastAsia="仿宋"/>
          <w:sz w:val="24"/>
          <w:u w:val="single"/>
        </w:rPr>
      </w:pPr>
    </w:p>
    <w:p w14:paraId="3AAD2AD0">
      <w:pPr>
        <w:pStyle w:val="14"/>
        <w:spacing w:line="360" w:lineRule="auto"/>
        <w:ind w:firstLine="480"/>
        <w:rPr>
          <w:rFonts w:ascii="仿宋" w:hAnsi="仿宋" w:eastAsia="仿宋"/>
          <w:sz w:val="24"/>
        </w:rPr>
      </w:pPr>
    </w:p>
    <w:p w14:paraId="30527B37">
      <w:pPr>
        <w:spacing w:line="360" w:lineRule="auto"/>
        <w:ind w:firstLine="480"/>
        <w:jc w:val="right"/>
        <w:rPr>
          <w:rFonts w:ascii="仿宋" w:hAnsi="仿宋" w:eastAsia="仿宋"/>
          <w:sz w:val="24"/>
        </w:rPr>
      </w:pPr>
      <w:r>
        <w:rPr>
          <w:rFonts w:ascii="仿宋" w:hAnsi="仿宋" w:eastAsia="仿宋"/>
          <w:sz w:val="24"/>
          <w:u w:val="single"/>
        </w:rPr>
        <w:t xml:space="preserve">       </w:t>
      </w:r>
      <w:r>
        <w:rPr>
          <w:rFonts w:ascii="仿宋" w:hAnsi="仿宋" w:eastAsia="仿宋"/>
          <w:sz w:val="24"/>
        </w:rPr>
        <w:t>年</w:t>
      </w:r>
      <w:r>
        <w:rPr>
          <w:rFonts w:ascii="仿宋" w:hAnsi="仿宋" w:eastAsia="仿宋"/>
          <w:sz w:val="24"/>
          <w:u w:val="single"/>
        </w:rPr>
        <w:t xml:space="preserve">       </w:t>
      </w:r>
      <w:r>
        <w:rPr>
          <w:rFonts w:ascii="仿宋" w:hAnsi="仿宋" w:eastAsia="仿宋"/>
          <w:sz w:val="24"/>
        </w:rPr>
        <w:t>月</w:t>
      </w:r>
      <w:r>
        <w:rPr>
          <w:rFonts w:ascii="仿宋" w:hAnsi="仿宋" w:eastAsia="仿宋"/>
          <w:sz w:val="24"/>
          <w:u w:val="single"/>
        </w:rPr>
        <w:t xml:space="preserve">       </w:t>
      </w:r>
      <w:r>
        <w:rPr>
          <w:rFonts w:ascii="仿宋" w:hAnsi="仿宋" w:eastAsia="仿宋"/>
          <w:sz w:val="24"/>
        </w:rPr>
        <w:t>日</w:t>
      </w:r>
    </w:p>
    <w:p w14:paraId="2796DD49">
      <w:pPr>
        <w:jc w:val="left"/>
        <w:rPr>
          <w:rFonts w:ascii="仿宋" w:hAnsi="仿宋" w:eastAsia="仿宋" w:cs="宋体"/>
          <w:b/>
          <w:bCs/>
          <w:kern w:val="0"/>
          <w:sz w:val="28"/>
          <w:szCs w:val="28"/>
        </w:rPr>
      </w:pPr>
      <w:r>
        <w:rPr>
          <w:rFonts w:ascii="仿宋" w:hAnsi="仿宋" w:eastAsia="仿宋"/>
          <w:sz w:val="24"/>
          <w:szCs w:val="24"/>
        </w:rPr>
        <w:br w:type="page"/>
      </w:r>
      <w:bookmarkEnd w:id="33"/>
      <w:bookmarkStart w:id="48" w:name="_Toc152042582"/>
      <w:bookmarkStart w:id="49" w:name="_Toc179632813"/>
      <w:bookmarkStart w:id="50" w:name="_Toc152045793"/>
      <w:r>
        <w:rPr>
          <w:rFonts w:ascii="仿宋" w:hAnsi="仿宋" w:eastAsia="仿宋" w:cs="宋体"/>
          <w:b/>
          <w:bCs/>
          <w:kern w:val="0"/>
          <w:sz w:val="28"/>
          <w:szCs w:val="28"/>
        </w:rPr>
        <w:t>三</w:t>
      </w:r>
      <w:bookmarkEnd w:id="48"/>
      <w:bookmarkEnd w:id="49"/>
      <w:bookmarkEnd w:id="50"/>
      <w:bookmarkStart w:id="51" w:name="_Toc144974862"/>
      <w:bookmarkStart w:id="52" w:name="_Toc152042583"/>
      <w:bookmarkStart w:id="53" w:name="_Toc152045794"/>
      <w:bookmarkStart w:id="54" w:name="_Toc179632814"/>
      <w:r>
        <w:rPr>
          <w:rFonts w:ascii="仿宋" w:hAnsi="仿宋" w:eastAsia="仿宋" w:cs="宋体"/>
          <w:b/>
          <w:bCs/>
          <w:kern w:val="0"/>
          <w:sz w:val="28"/>
          <w:szCs w:val="28"/>
        </w:rPr>
        <w:t xml:space="preserve"> 、响应保证金</w:t>
      </w:r>
      <w:bookmarkEnd w:id="51"/>
      <w:bookmarkEnd w:id="52"/>
      <w:bookmarkEnd w:id="53"/>
      <w:bookmarkEnd w:id="54"/>
      <w:r>
        <w:rPr>
          <w:rFonts w:ascii="仿宋" w:hAnsi="仿宋" w:eastAsia="仿宋" w:cs="宋体"/>
          <w:bCs/>
          <w:kern w:val="0"/>
          <w:sz w:val="28"/>
          <w:szCs w:val="28"/>
        </w:rPr>
        <w:t>（</w:t>
      </w:r>
      <w:r>
        <w:rPr>
          <w:rFonts w:ascii="仿宋" w:hAnsi="仿宋" w:eastAsia="仿宋" w:cs="宋体"/>
          <w:bCs/>
          <w:i w:val="0"/>
          <w:kern w:val="0"/>
          <w:sz w:val="28"/>
          <w:szCs w:val="28"/>
        </w:rPr>
        <w:t>不涉及，可删除</w:t>
      </w:r>
      <w:r>
        <w:rPr>
          <w:rFonts w:ascii="仿宋" w:hAnsi="仿宋" w:eastAsia="仿宋" w:cs="宋体"/>
          <w:bCs/>
          <w:kern w:val="0"/>
          <w:sz w:val="28"/>
          <w:szCs w:val="28"/>
        </w:rPr>
        <w:t>）</w:t>
      </w:r>
    </w:p>
    <w:p w14:paraId="1393E703">
      <w:pPr>
        <w:spacing w:line="560" w:lineRule="exact"/>
        <w:ind w:firstLine="640" w:firstLineChars="200"/>
        <w:rPr>
          <w:rFonts w:ascii="仿宋" w:hAnsi="仿宋" w:eastAsia="仿宋"/>
          <w:sz w:val="32"/>
        </w:rPr>
      </w:pPr>
      <w:r>
        <w:rPr>
          <w:rFonts w:ascii="仿宋" w:hAnsi="仿宋" w:eastAsia="仿宋"/>
          <w:sz w:val="32"/>
        </w:rPr>
        <w:t>若采用现金或支票，</w:t>
      </w:r>
      <w:r>
        <w:rPr>
          <w:rFonts w:hint="eastAsia" w:ascii="仿宋" w:hAnsi="仿宋" w:eastAsia="仿宋"/>
          <w:sz w:val="32"/>
        </w:rPr>
        <w:t>供应商</w:t>
      </w:r>
      <w:r>
        <w:rPr>
          <w:rFonts w:ascii="仿宋" w:hAnsi="仿宋" w:eastAsia="仿宋"/>
          <w:sz w:val="32"/>
        </w:rPr>
        <w:t>应在此提供汇款凭证的影印件。</w:t>
      </w:r>
    </w:p>
    <w:p w14:paraId="4BED8D4E">
      <w:pPr>
        <w:spacing w:line="560" w:lineRule="exact"/>
        <w:ind w:firstLine="640" w:firstLineChars="200"/>
        <w:rPr>
          <w:rFonts w:ascii="仿宋" w:hAnsi="仿宋" w:eastAsia="仿宋"/>
          <w:sz w:val="32"/>
        </w:rPr>
      </w:pPr>
      <w:r>
        <w:rPr>
          <w:rFonts w:ascii="仿宋" w:hAnsi="仿宋" w:eastAsia="仿宋"/>
          <w:sz w:val="32"/>
        </w:rPr>
        <w:t>如采用银行保函，</w:t>
      </w:r>
      <w:r>
        <w:rPr>
          <w:rFonts w:hint="eastAsia" w:ascii="仿宋" w:hAnsi="仿宋" w:eastAsia="仿宋"/>
          <w:sz w:val="32"/>
        </w:rPr>
        <w:t>供应商</w:t>
      </w:r>
      <w:r>
        <w:rPr>
          <w:rFonts w:ascii="仿宋" w:hAnsi="仿宋" w:eastAsia="仿宋"/>
          <w:sz w:val="32"/>
        </w:rPr>
        <w:t>应在此提供</w:t>
      </w:r>
      <w:r>
        <w:rPr>
          <w:rFonts w:hint="eastAsia" w:ascii="仿宋" w:hAnsi="仿宋" w:eastAsia="仿宋"/>
          <w:sz w:val="32"/>
        </w:rPr>
        <w:t>银行保函扫描件，原件随响应文件同时递交</w:t>
      </w:r>
      <w:r>
        <w:rPr>
          <w:rFonts w:ascii="仿宋" w:hAnsi="仿宋" w:eastAsia="仿宋"/>
          <w:sz w:val="32"/>
        </w:rPr>
        <w:t>。</w:t>
      </w:r>
    </w:p>
    <w:p w14:paraId="3BE759EC">
      <w:pPr>
        <w:jc w:val="left"/>
        <w:rPr>
          <w:rFonts w:ascii="仿宋" w:hAnsi="仿宋" w:eastAsia="仿宋" w:cs="宋体"/>
          <w:b/>
          <w:bCs/>
          <w:kern w:val="0"/>
          <w:sz w:val="28"/>
          <w:szCs w:val="28"/>
        </w:rPr>
      </w:pPr>
      <w:bookmarkStart w:id="55" w:name="_Toc144974863"/>
      <w:bookmarkStart w:id="56" w:name="_Toc152045795"/>
      <w:bookmarkStart w:id="57" w:name="_Toc179632815"/>
      <w:bookmarkStart w:id="58" w:name="_Toc152042584"/>
      <w:r>
        <w:rPr>
          <w:rFonts w:ascii="仿宋" w:hAnsi="仿宋" w:eastAsia="仿宋"/>
          <w:sz w:val="32"/>
          <w:szCs w:val="28"/>
        </w:rPr>
        <w:br w:type="page"/>
      </w:r>
      <w:bookmarkEnd w:id="55"/>
      <w:bookmarkEnd w:id="56"/>
      <w:bookmarkEnd w:id="57"/>
      <w:bookmarkEnd w:id="58"/>
      <w:bookmarkStart w:id="59" w:name="_Toc535241089"/>
      <w:bookmarkStart w:id="60" w:name="_Toc535241135"/>
      <w:bookmarkStart w:id="61" w:name="_Toc535241232"/>
      <w:r>
        <w:rPr>
          <w:rFonts w:ascii="仿宋" w:hAnsi="仿宋" w:eastAsia="仿宋" w:cs="宋体"/>
          <w:b/>
          <w:bCs/>
          <w:kern w:val="0"/>
          <w:sz w:val="28"/>
          <w:szCs w:val="28"/>
        </w:rPr>
        <w:t>四、项目管理机构</w:t>
      </w:r>
    </w:p>
    <w:bookmarkEnd w:id="59"/>
    <w:bookmarkEnd w:id="60"/>
    <w:bookmarkEnd w:id="61"/>
    <w:p w14:paraId="373D2CD7">
      <w:pPr>
        <w:autoSpaceDE w:val="0"/>
        <w:autoSpaceDN w:val="0"/>
        <w:spacing w:line="360" w:lineRule="auto"/>
        <w:jc w:val="center"/>
        <w:rPr>
          <w:rFonts w:ascii="黑体" w:hAnsi="黑体" w:eastAsia="黑体"/>
          <w:bCs/>
          <w:kern w:val="0"/>
          <w:sz w:val="24"/>
        </w:rPr>
      </w:pPr>
    </w:p>
    <w:p w14:paraId="76196873">
      <w:pPr>
        <w:pStyle w:val="20"/>
        <w:numPr>
          <w:ilvl w:val="0"/>
          <w:numId w:val="5"/>
        </w:numPr>
        <w:ind w:firstLineChars="0"/>
        <w:jc w:val="center"/>
        <w:rPr>
          <w:rFonts w:ascii="仿宋" w:hAnsi="仿宋" w:eastAsia="仿宋"/>
          <w:i/>
          <w:iCs/>
          <w:sz w:val="28"/>
          <w:szCs w:val="28"/>
        </w:rPr>
      </w:pPr>
      <w:r>
        <w:rPr>
          <w:rFonts w:ascii="仿宋" w:hAnsi="仿宋" w:eastAsia="仿宋"/>
          <w:b/>
          <w:bCs/>
          <w:sz w:val="28"/>
          <w:szCs w:val="28"/>
        </w:rPr>
        <w:t>项目人员组成表</w:t>
      </w:r>
      <w:r>
        <w:rPr>
          <w:rFonts w:hint="eastAsia" w:ascii="仿宋" w:hAnsi="仿宋" w:eastAsia="仿宋"/>
          <w:i w:val="0"/>
          <w:iCs/>
          <w:sz w:val="28"/>
          <w:szCs w:val="28"/>
        </w:rPr>
        <w:t>（</w:t>
      </w:r>
      <w:r>
        <w:rPr>
          <w:rFonts w:hint="eastAsia" w:ascii="仿宋" w:hAnsi="仿宋" w:eastAsia="仿宋"/>
          <w:bCs/>
          <w:i w:val="0"/>
          <w:iCs w:val="0"/>
          <w:sz w:val="28"/>
          <w:szCs w:val="28"/>
        </w:rPr>
        <w:t>不涉及，可删除</w:t>
      </w:r>
      <w:r>
        <w:rPr>
          <w:rFonts w:hint="eastAsia" w:ascii="仿宋" w:hAnsi="仿宋" w:eastAsia="仿宋"/>
          <w:i w:val="0"/>
          <w:iCs/>
          <w:sz w:val="28"/>
          <w:szCs w:val="28"/>
        </w:rPr>
        <w:t>）</w:t>
      </w:r>
    </w:p>
    <w:p w14:paraId="7C64A41F">
      <w:pPr>
        <w:jc w:val="both"/>
        <w:rPr>
          <w:rFonts w:hint="eastAsia" w:ascii="仿宋" w:hAnsi="仿宋" w:eastAsia="仿宋"/>
          <w:b w:val="0"/>
          <w:bCs w:val="0"/>
          <w:i/>
          <w:iCs/>
          <w:sz w:val="28"/>
          <w:szCs w:val="28"/>
        </w:rPr>
      </w:pPr>
    </w:p>
    <w:tbl>
      <w:tblPr>
        <w:tblStyle w:val="17"/>
        <w:tblW w:w="5000" w:type="pct"/>
        <w:jc w:val="center"/>
        <w:tblLayout w:type="autofit"/>
        <w:tblCellMar>
          <w:top w:w="0" w:type="dxa"/>
          <w:left w:w="0" w:type="dxa"/>
          <w:bottom w:w="0" w:type="dxa"/>
          <w:right w:w="0" w:type="dxa"/>
        </w:tblCellMar>
      </w:tblPr>
      <w:tblGrid>
        <w:gridCol w:w="692"/>
        <w:gridCol w:w="769"/>
        <w:gridCol w:w="767"/>
        <w:gridCol w:w="1153"/>
        <w:gridCol w:w="765"/>
        <w:gridCol w:w="769"/>
        <w:gridCol w:w="765"/>
        <w:gridCol w:w="2049"/>
        <w:gridCol w:w="1126"/>
      </w:tblGrid>
      <w:tr w14:paraId="2171C43F">
        <w:tblPrEx>
          <w:tblCellMar>
            <w:top w:w="0" w:type="dxa"/>
            <w:left w:w="0" w:type="dxa"/>
            <w:bottom w:w="0" w:type="dxa"/>
            <w:right w:w="0" w:type="dxa"/>
          </w:tblCellMar>
        </w:tblPrEx>
        <w:trPr>
          <w:cantSplit/>
          <w:trHeight w:val="450" w:hRule="exact"/>
          <w:jc w:val="center"/>
        </w:trPr>
        <w:tc>
          <w:tcPr>
            <w:tcW w:w="391" w:type="pct"/>
            <w:vMerge w:val="restart"/>
            <w:tcBorders>
              <w:top w:val="single" w:color="000000" w:sz="4" w:space="0"/>
              <w:left w:val="single" w:color="000000" w:sz="4" w:space="0"/>
              <w:bottom w:val="single" w:color="000000" w:sz="4" w:space="0"/>
              <w:right w:val="single" w:color="000000" w:sz="4" w:space="0"/>
            </w:tcBorders>
            <w:vAlign w:val="center"/>
          </w:tcPr>
          <w:p w14:paraId="7BBDC744">
            <w:pPr>
              <w:autoSpaceDE w:val="0"/>
              <w:autoSpaceDN w:val="0"/>
              <w:jc w:val="center"/>
              <w:rPr>
                <w:rFonts w:ascii="仿宋" w:hAnsi="仿宋" w:eastAsia="仿宋"/>
                <w:kern w:val="0"/>
                <w:sz w:val="24"/>
              </w:rPr>
            </w:pPr>
            <w:r>
              <w:rPr>
                <w:rFonts w:hint="eastAsia" w:ascii="仿宋" w:hAnsi="仿宋" w:eastAsia="仿宋"/>
                <w:kern w:val="0"/>
                <w:sz w:val="24"/>
              </w:rPr>
              <w:t>职务</w:t>
            </w:r>
          </w:p>
        </w:tc>
        <w:tc>
          <w:tcPr>
            <w:tcW w:w="434" w:type="pct"/>
            <w:vMerge w:val="restart"/>
            <w:tcBorders>
              <w:top w:val="single" w:color="000000" w:sz="4" w:space="0"/>
              <w:left w:val="single" w:color="000000" w:sz="4" w:space="0"/>
              <w:bottom w:val="single" w:color="000000" w:sz="4" w:space="0"/>
              <w:right w:val="single" w:color="000000" w:sz="4" w:space="0"/>
            </w:tcBorders>
            <w:vAlign w:val="center"/>
          </w:tcPr>
          <w:p w14:paraId="669513F9">
            <w:pPr>
              <w:autoSpaceDE w:val="0"/>
              <w:autoSpaceDN w:val="0"/>
              <w:jc w:val="center"/>
              <w:rPr>
                <w:rFonts w:ascii="仿宋" w:hAnsi="仿宋" w:eastAsia="仿宋"/>
                <w:kern w:val="0"/>
                <w:sz w:val="24"/>
              </w:rPr>
            </w:pPr>
            <w:r>
              <w:rPr>
                <w:rFonts w:hint="eastAsia" w:ascii="仿宋" w:hAnsi="仿宋" w:eastAsia="仿宋"/>
                <w:kern w:val="0"/>
                <w:sz w:val="24"/>
              </w:rPr>
              <w:t>姓名</w:t>
            </w:r>
          </w:p>
        </w:tc>
        <w:tc>
          <w:tcPr>
            <w:tcW w:w="433" w:type="pct"/>
            <w:vMerge w:val="restart"/>
            <w:tcBorders>
              <w:top w:val="single" w:color="000000" w:sz="4" w:space="0"/>
              <w:left w:val="single" w:color="000000" w:sz="4" w:space="0"/>
              <w:bottom w:val="single" w:color="000000" w:sz="4" w:space="0"/>
              <w:right w:val="single" w:color="000000" w:sz="4" w:space="0"/>
            </w:tcBorders>
            <w:vAlign w:val="center"/>
          </w:tcPr>
          <w:p w14:paraId="45A30D35">
            <w:pPr>
              <w:autoSpaceDE w:val="0"/>
              <w:autoSpaceDN w:val="0"/>
              <w:jc w:val="center"/>
              <w:rPr>
                <w:rFonts w:ascii="仿宋" w:hAnsi="仿宋" w:eastAsia="仿宋"/>
                <w:kern w:val="0"/>
                <w:sz w:val="24"/>
              </w:rPr>
            </w:pPr>
            <w:r>
              <w:rPr>
                <w:rFonts w:hint="eastAsia" w:ascii="仿宋" w:hAnsi="仿宋" w:eastAsia="仿宋"/>
                <w:kern w:val="0"/>
                <w:sz w:val="24"/>
              </w:rPr>
              <w:t>职称</w:t>
            </w:r>
          </w:p>
        </w:tc>
        <w:tc>
          <w:tcPr>
            <w:tcW w:w="3106" w:type="pct"/>
            <w:gridSpan w:val="5"/>
            <w:tcBorders>
              <w:top w:val="single" w:color="000000" w:sz="4" w:space="0"/>
              <w:left w:val="single" w:color="000000" w:sz="4" w:space="0"/>
              <w:bottom w:val="single" w:color="000000" w:sz="4" w:space="0"/>
              <w:right w:val="single" w:color="000000" w:sz="4" w:space="0"/>
            </w:tcBorders>
            <w:vAlign w:val="center"/>
          </w:tcPr>
          <w:p w14:paraId="54429D51">
            <w:pPr>
              <w:autoSpaceDE w:val="0"/>
              <w:autoSpaceDN w:val="0"/>
              <w:jc w:val="center"/>
              <w:rPr>
                <w:rFonts w:ascii="仿宋" w:hAnsi="仿宋" w:eastAsia="仿宋"/>
                <w:kern w:val="0"/>
                <w:sz w:val="24"/>
              </w:rPr>
            </w:pPr>
            <w:r>
              <w:rPr>
                <w:rFonts w:hint="eastAsia" w:ascii="仿宋" w:hAnsi="仿宋" w:eastAsia="仿宋"/>
                <w:kern w:val="0"/>
                <w:sz w:val="24"/>
              </w:rPr>
              <w:t>执业或职业资格证明</w:t>
            </w:r>
          </w:p>
        </w:tc>
        <w:tc>
          <w:tcPr>
            <w:tcW w:w="636" w:type="pct"/>
            <w:tcBorders>
              <w:top w:val="single" w:color="000000" w:sz="4" w:space="0"/>
              <w:left w:val="single" w:color="000000" w:sz="4" w:space="0"/>
              <w:bottom w:val="single" w:color="000000" w:sz="4" w:space="0"/>
              <w:right w:val="single" w:color="000000" w:sz="4" w:space="0"/>
            </w:tcBorders>
            <w:vAlign w:val="center"/>
          </w:tcPr>
          <w:p w14:paraId="7F0401BB">
            <w:pPr>
              <w:autoSpaceDE w:val="0"/>
              <w:autoSpaceDN w:val="0"/>
              <w:jc w:val="center"/>
              <w:rPr>
                <w:rFonts w:ascii="仿宋" w:hAnsi="仿宋" w:eastAsia="仿宋"/>
                <w:kern w:val="0"/>
                <w:sz w:val="24"/>
              </w:rPr>
            </w:pPr>
            <w:r>
              <w:rPr>
                <w:rFonts w:hint="eastAsia" w:ascii="仿宋" w:hAnsi="仿宋" w:eastAsia="仿宋"/>
                <w:kern w:val="0"/>
                <w:sz w:val="24"/>
              </w:rPr>
              <w:t>备注</w:t>
            </w:r>
          </w:p>
        </w:tc>
      </w:tr>
      <w:tr w14:paraId="7BFC5FE1">
        <w:tblPrEx>
          <w:tblCellMar>
            <w:top w:w="0" w:type="dxa"/>
            <w:left w:w="0" w:type="dxa"/>
            <w:bottom w:w="0" w:type="dxa"/>
            <w:right w:w="0" w:type="dxa"/>
          </w:tblCellMar>
        </w:tblPrEx>
        <w:trPr>
          <w:cantSplit/>
          <w:trHeight w:val="648" w:hRule="exact"/>
          <w:jc w:val="center"/>
        </w:trPr>
        <w:tc>
          <w:tcPr>
            <w:tcW w:w="391" w:type="pct"/>
            <w:vMerge w:val="continue"/>
            <w:tcBorders>
              <w:top w:val="single" w:color="000000" w:sz="4" w:space="0"/>
              <w:left w:val="single" w:color="000000" w:sz="4" w:space="0"/>
              <w:bottom w:val="single" w:color="000000" w:sz="4" w:space="0"/>
              <w:right w:val="single" w:color="000000" w:sz="4" w:space="0"/>
            </w:tcBorders>
            <w:vAlign w:val="center"/>
          </w:tcPr>
          <w:p w14:paraId="23F13079">
            <w:pPr>
              <w:widowControl/>
              <w:jc w:val="left"/>
              <w:rPr>
                <w:rFonts w:ascii="仿宋" w:hAnsi="仿宋" w:eastAsia="仿宋"/>
                <w:kern w:val="0"/>
                <w:sz w:val="24"/>
              </w:rPr>
            </w:pPr>
          </w:p>
        </w:tc>
        <w:tc>
          <w:tcPr>
            <w:tcW w:w="434" w:type="pct"/>
            <w:vMerge w:val="continue"/>
            <w:tcBorders>
              <w:top w:val="single" w:color="000000" w:sz="4" w:space="0"/>
              <w:left w:val="single" w:color="000000" w:sz="4" w:space="0"/>
              <w:bottom w:val="single" w:color="000000" w:sz="4" w:space="0"/>
              <w:right w:val="single" w:color="000000" w:sz="4" w:space="0"/>
            </w:tcBorders>
            <w:vAlign w:val="center"/>
          </w:tcPr>
          <w:p w14:paraId="3B908042">
            <w:pPr>
              <w:widowControl/>
              <w:jc w:val="left"/>
              <w:rPr>
                <w:rFonts w:ascii="仿宋" w:hAnsi="仿宋" w:eastAsia="仿宋"/>
                <w:kern w:val="0"/>
                <w:sz w:val="24"/>
              </w:rPr>
            </w:pPr>
          </w:p>
        </w:tc>
        <w:tc>
          <w:tcPr>
            <w:tcW w:w="433" w:type="pct"/>
            <w:vMerge w:val="continue"/>
            <w:tcBorders>
              <w:top w:val="single" w:color="000000" w:sz="4" w:space="0"/>
              <w:left w:val="single" w:color="000000" w:sz="4" w:space="0"/>
              <w:bottom w:val="single" w:color="000000" w:sz="4" w:space="0"/>
              <w:right w:val="single" w:color="000000" w:sz="4" w:space="0"/>
            </w:tcBorders>
            <w:vAlign w:val="center"/>
          </w:tcPr>
          <w:p w14:paraId="77FEFD8A">
            <w:pPr>
              <w:widowControl/>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vAlign w:val="center"/>
          </w:tcPr>
          <w:p w14:paraId="589F2634">
            <w:pPr>
              <w:autoSpaceDE w:val="0"/>
              <w:autoSpaceDN w:val="0"/>
              <w:jc w:val="center"/>
              <w:rPr>
                <w:rFonts w:ascii="仿宋" w:hAnsi="仿宋" w:eastAsia="仿宋"/>
                <w:kern w:val="0"/>
                <w:sz w:val="24"/>
              </w:rPr>
            </w:pPr>
            <w:r>
              <w:rPr>
                <w:rFonts w:hint="eastAsia" w:ascii="仿宋" w:hAnsi="仿宋" w:eastAsia="仿宋"/>
                <w:kern w:val="0"/>
                <w:sz w:val="24"/>
              </w:rPr>
              <w:t>证书名称</w:t>
            </w:r>
          </w:p>
        </w:tc>
        <w:tc>
          <w:tcPr>
            <w:tcW w:w="432" w:type="pct"/>
            <w:tcBorders>
              <w:top w:val="single" w:color="000000" w:sz="4" w:space="0"/>
              <w:left w:val="single" w:color="000000" w:sz="4" w:space="0"/>
              <w:bottom w:val="single" w:color="000000" w:sz="4" w:space="0"/>
              <w:right w:val="single" w:color="000000" w:sz="4" w:space="0"/>
            </w:tcBorders>
            <w:vAlign w:val="center"/>
          </w:tcPr>
          <w:p w14:paraId="3E5F5090">
            <w:pPr>
              <w:autoSpaceDE w:val="0"/>
              <w:autoSpaceDN w:val="0"/>
              <w:jc w:val="center"/>
              <w:rPr>
                <w:rFonts w:ascii="仿宋" w:hAnsi="仿宋" w:eastAsia="仿宋"/>
                <w:kern w:val="0"/>
                <w:sz w:val="24"/>
              </w:rPr>
            </w:pPr>
            <w:r>
              <w:rPr>
                <w:rFonts w:hint="eastAsia" w:ascii="仿宋" w:hAnsi="仿宋" w:eastAsia="仿宋"/>
                <w:kern w:val="0"/>
                <w:sz w:val="24"/>
              </w:rPr>
              <w:t>级别</w:t>
            </w:r>
          </w:p>
        </w:tc>
        <w:tc>
          <w:tcPr>
            <w:tcW w:w="434" w:type="pct"/>
            <w:tcBorders>
              <w:top w:val="single" w:color="000000" w:sz="4" w:space="0"/>
              <w:left w:val="single" w:color="000000" w:sz="4" w:space="0"/>
              <w:bottom w:val="single" w:color="000000" w:sz="4" w:space="0"/>
              <w:right w:val="single" w:color="000000" w:sz="4" w:space="0"/>
            </w:tcBorders>
            <w:vAlign w:val="center"/>
          </w:tcPr>
          <w:p w14:paraId="1B0D221D">
            <w:pPr>
              <w:autoSpaceDE w:val="0"/>
              <w:autoSpaceDN w:val="0"/>
              <w:jc w:val="center"/>
              <w:rPr>
                <w:rFonts w:ascii="仿宋" w:hAnsi="仿宋" w:eastAsia="仿宋"/>
                <w:kern w:val="0"/>
                <w:sz w:val="24"/>
              </w:rPr>
            </w:pPr>
            <w:r>
              <w:rPr>
                <w:rFonts w:hint="eastAsia" w:ascii="仿宋" w:hAnsi="仿宋" w:eastAsia="仿宋"/>
                <w:kern w:val="0"/>
                <w:sz w:val="24"/>
              </w:rPr>
              <w:t>证号</w:t>
            </w:r>
          </w:p>
        </w:tc>
        <w:tc>
          <w:tcPr>
            <w:tcW w:w="432" w:type="pct"/>
            <w:tcBorders>
              <w:top w:val="single" w:color="000000" w:sz="4" w:space="0"/>
              <w:left w:val="single" w:color="000000" w:sz="4" w:space="0"/>
              <w:bottom w:val="single" w:color="000000" w:sz="4" w:space="0"/>
              <w:right w:val="single" w:color="000000" w:sz="4" w:space="0"/>
            </w:tcBorders>
            <w:vAlign w:val="center"/>
          </w:tcPr>
          <w:p w14:paraId="74686653">
            <w:pPr>
              <w:autoSpaceDE w:val="0"/>
              <w:autoSpaceDN w:val="0"/>
              <w:jc w:val="center"/>
              <w:rPr>
                <w:rFonts w:ascii="仿宋" w:hAnsi="仿宋" w:eastAsia="仿宋"/>
                <w:kern w:val="0"/>
                <w:sz w:val="24"/>
              </w:rPr>
            </w:pPr>
            <w:r>
              <w:rPr>
                <w:rFonts w:hint="eastAsia" w:ascii="仿宋" w:hAnsi="仿宋" w:eastAsia="仿宋"/>
                <w:kern w:val="0"/>
                <w:sz w:val="24"/>
              </w:rPr>
              <w:t>专业</w:t>
            </w:r>
          </w:p>
        </w:tc>
        <w:tc>
          <w:tcPr>
            <w:tcW w:w="1156" w:type="pct"/>
            <w:tcBorders>
              <w:top w:val="single" w:color="000000" w:sz="4" w:space="0"/>
              <w:left w:val="single" w:color="000000" w:sz="4" w:space="0"/>
              <w:bottom w:val="single" w:color="000000" w:sz="4" w:space="0"/>
              <w:right w:val="single" w:color="000000" w:sz="4" w:space="0"/>
            </w:tcBorders>
            <w:vAlign w:val="center"/>
          </w:tcPr>
          <w:p w14:paraId="253BCD5D">
            <w:pPr>
              <w:autoSpaceDE w:val="0"/>
              <w:autoSpaceDN w:val="0"/>
              <w:jc w:val="center"/>
              <w:rPr>
                <w:rFonts w:ascii="仿宋" w:hAnsi="仿宋" w:eastAsia="仿宋"/>
                <w:kern w:val="0"/>
                <w:sz w:val="24"/>
              </w:rPr>
            </w:pPr>
            <w:r>
              <w:rPr>
                <w:rFonts w:hint="eastAsia" w:ascii="仿宋" w:hAnsi="仿宋" w:eastAsia="仿宋"/>
                <w:kern w:val="0"/>
                <w:sz w:val="24"/>
              </w:rPr>
              <w:t>养老保险</w:t>
            </w:r>
          </w:p>
        </w:tc>
        <w:tc>
          <w:tcPr>
            <w:tcW w:w="636" w:type="pct"/>
            <w:tcBorders>
              <w:top w:val="single" w:color="000000" w:sz="4" w:space="0"/>
              <w:left w:val="single" w:color="000000" w:sz="4" w:space="0"/>
              <w:bottom w:val="single" w:color="000000" w:sz="4" w:space="0"/>
              <w:right w:val="single" w:color="000000" w:sz="4" w:space="0"/>
            </w:tcBorders>
          </w:tcPr>
          <w:p w14:paraId="6250323D">
            <w:pPr>
              <w:autoSpaceDE w:val="0"/>
              <w:autoSpaceDN w:val="0"/>
              <w:jc w:val="left"/>
              <w:rPr>
                <w:rFonts w:ascii="仿宋" w:hAnsi="仿宋" w:eastAsia="仿宋"/>
                <w:kern w:val="0"/>
                <w:sz w:val="24"/>
              </w:rPr>
            </w:pPr>
          </w:p>
        </w:tc>
      </w:tr>
      <w:tr w14:paraId="616A406A">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4ECD8521">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484B627A">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17A14389">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357D21DA">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1EC37292">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661A42EC">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39A558A0">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50734E0D">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288BDC7C">
            <w:pPr>
              <w:autoSpaceDE w:val="0"/>
              <w:autoSpaceDN w:val="0"/>
              <w:jc w:val="left"/>
              <w:rPr>
                <w:rFonts w:ascii="仿宋" w:hAnsi="仿宋" w:eastAsia="仿宋"/>
                <w:kern w:val="0"/>
                <w:sz w:val="24"/>
              </w:rPr>
            </w:pPr>
          </w:p>
        </w:tc>
      </w:tr>
      <w:tr w14:paraId="59A64532">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542D2F25">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43C4DD3D">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10C7205D">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5F99478D">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1B54042E">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53D85BD7">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03DBAEA3">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5B0A5924">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7D06907E">
            <w:pPr>
              <w:autoSpaceDE w:val="0"/>
              <w:autoSpaceDN w:val="0"/>
              <w:jc w:val="left"/>
              <w:rPr>
                <w:rFonts w:ascii="仿宋" w:hAnsi="仿宋" w:eastAsia="仿宋"/>
                <w:kern w:val="0"/>
                <w:sz w:val="24"/>
              </w:rPr>
            </w:pPr>
          </w:p>
        </w:tc>
      </w:tr>
      <w:tr w14:paraId="57D02086">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7DF45CA1">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06A59768">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7887F018">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7EB8B499">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357513BD">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3B93A8B8">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6FB70364">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7536B365">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78DD117F">
            <w:pPr>
              <w:autoSpaceDE w:val="0"/>
              <w:autoSpaceDN w:val="0"/>
              <w:jc w:val="left"/>
              <w:rPr>
                <w:rFonts w:ascii="仿宋" w:hAnsi="仿宋" w:eastAsia="仿宋"/>
                <w:kern w:val="0"/>
                <w:sz w:val="24"/>
              </w:rPr>
            </w:pPr>
          </w:p>
        </w:tc>
      </w:tr>
      <w:tr w14:paraId="4C35FC05">
        <w:tblPrEx>
          <w:tblCellMar>
            <w:top w:w="0" w:type="dxa"/>
            <w:left w:w="0" w:type="dxa"/>
            <w:bottom w:w="0" w:type="dxa"/>
            <w:right w:w="0" w:type="dxa"/>
          </w:tblCellMar>
        </w:tblPrEx>
        <w:trPr>
          <w:trHeight w:val="450" w:hRule="exact"/>
          <w:jc w:val="center"/>
        </w:trPr>
        <w:tc>
          <w:tcPr>
            <w:tcW w:w="391" w:type="pct"/>
            <w:tcBorders>
              <w:top w:val="single" w:color="000000" w:sz="4" w:space="0"/>
              <w:left w:val="single" w:color="000000" w:sz="4" w:space="0"/>
              <w:bottom w:val="single" w:color="000000" w:sz="4" w:space="0"/>
              <w:right w:val="single" w:color="000000" w:sz="4" w:space="0"/>
            </w:tcBorders>
          </w:tcPr>
          <w:p w14:paraId="5B5B3612">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7FEE2A59">
            <w:pPr>
              <w:autoSpaceDE w:val="0"/>
              <w:autoSpaceDN w:val="0"/>
              <w:jc w:val="left"/>
              <w:rPr>
                <w:rFonts w:ascii="仿宋" w:hAnsi="仿宋" w:eastAsia="仿宋"/>
                <w:kern w:val="0"/>
                <w:sz w:val="24"/>
              </w:rPr>
            </w:pPr>
          </w:p>
        </w:tc>
        <w:tc>
          <w:tcPr>
            <w:tcW w:w="433" w:type="pct"/>
            <w:tcBorders>
              <w:top w:val="single" w:color="000000" w:sz="4" w:space="0"/>
              <w:left w:val="single" w:color="000000" w:sz="4" w:space="0"/>
              <w:bottom w:val="single" w:color="000000" w:sz="4" w:space="0"/>
              <w:right w:val="single" w:color="000000" w:sz="4" w:space="0"/>
            </w:tcBorders>
          </w:tcPr>
          <w:p w14:paraId="3295CFC1">
            <w:pPr>
              <w:autoSpaceDE w:val="0"/>
              <w:autoSpaceDN w:val="0"/>
              <w:jc w:val="left"/>
              <w:rPr>
                <w:rFonts w:ascii="仿宋" w:hAnsi="仿宋" w:eastAsia="仿宋"/>
                <w:kern w:val="0"/>
                <w:sz w:val="24"/>
              </w:rPr>
            </w:pPr>
          </w:p>
        </w:tc>
        <w:tc>
          <w:tcPr>
            <w:tcW w:w="651" w:type="pct"/>
            <w:tcBorders>
              <w:top w:val="single" w:color="000000" w:sz="4" w:space="0"/>
              <w:left w:val="single" w:color="000000" w:sz="4" w:space="0"/>
              <w:bottom w:val="single" w:color="000000" w:sz="4" w:space="0"/>
              <w:right w:val="single" w:color="000000" w:sz="4" w:space="0"/>
            </w:tcBorders>
          </w:tcPr>
          <w:p w14:paraId="5C3B5AC5">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64F0D008">
            <w:pPr>
              <w:autoSpaceDE w:val="0"/>
              <w:autoSpaceDN w:val="0"/>
              <w:jc w:val="left"/>
              <w:rPr>
                <w:rFonts w:ascii="仿宋" w:hAnsi="仿宋" w:eastAsia="仿宋"/>
                <w:kern w:val="0"/>
                <w:sz w:val="24"/>
              </w:rPr>
            </w:pPr>
          </w:p>
        </w:tc>
        <w:tc>
          <w:tcPr>
            <w:tcW w:w="434" w:type="pct"/>
            <w:tcBorders>
              <w:top w:val="single" w:color="000000" w:sz="4" w:space="0"/>
              <w:left w:val="single" w:color="000000" w:sz="4" w:space="0"/>
              <w:bottom w:val="single" w:color="000000" w:sz="4" w:space="0"/>
              <w:right w:val="single" w:color="000000" w:sz="4" w:space="0"/>
            </w:tcBorders>
          </w:tcPr>
          <w:p w14:paraId="2F3E5B80">
            <w:pPr>
              <w:autoSpaceDE w:val="0"/>
              <w:autoSpaceDN w:val="0"/>
              <w:jc w:val="left"/>
              <w:rPr>
                <w:rFonts w:ascii="仿宋" w:hAnsi="仿宋" w:eastAsia="仿宋"/>
                <w:kern w:val="0"/>
                <w:sz w:val="24"/>
              </w:rPr>
            </w:pPr>
          </w:p>
        </w:tc>
        <w:tc>
          <w:tcPr>
            <w:tcW w:w="432" w:type="pct"/>
            <w:tcBorders>
              <w:top w:val="single" w:color="000000" w:sz="4" w:space="0"/>
              <w:left w:val="single" w:color="000000" w:sz="4" w:space="0"/>
              <w:bottom w:val="single" w:color="000000" w:sz="4" w:space="0"/>
              <w:right w:val="single" w:color="000000" w:sz="4" w:space="0"/>
            </w:tcBorders>
          </w:tcPr>
          <w:p w14:paraId="18C3775C">
            <w:pPr>
              <w:autoSpaceDE w:val="0"/>
              <w:autoSpaceDN w:val="0"/>
              <w:jc w:val="left"/>
              <w:rPr>
                <w:rFonts w:ascii="仿宋" w:hAnsi="仿宋" w:eastAsia="仿宋"/>
                <w:kern w:val="0"/>
                <w:sz w:val="24"/>
              </w:rPr>
            </w:pPr>
          </w:p>
        </w:tc>
        <w:tc>
          <w:tcPr>
            <w:tcW w:w="1156" w:type="pct"/>
            <w:tcBorders>
              <w:top w:val="single" w:color="000000" w:sz="4" w:space="0"/>
              <w:left w:val="single" w:color="000000" w:sz="4" w:space="0"/>
              <w:bottom w:val="single" w:color="000000" w:sz="4" w:space="0"/>
              <w:right w:val="single" w:color="000000" w:sz="4" w:space="0"/>
            </w:tcBorders>
          </w:tcPr>
          <w:p w14:paraId="7E950797">
            <w:pPr>
              <w:autoSpaceDE w:val="0"/>
              <w:autoSpaceDN w:val="0"/>
              <w:jc w:val="left"/>
              <w:rPr>
                <w:rFonts w:ascii="仿宋" w:hAnsi="仿宋" w:eastAsia="仿宋"/>
                <w:kern w:val="0"/>
                <w:sz w:val="24"/>
              </w:rPr>
            </w:pPr>
          </w:p>
        </w:tc>
        <w:tc>
          <w:tcPr>
            <w:tcW w:w="636" w:type="pct"/>
            <w:tcBorders>
              <w:top w:val="single" w:color="000000" w:sz="4" w:space="0"/>
              <w:left w:val="single" w:color="000000" w:sz="4" w:space="0"/>
              <w:bottom w:val="single" w:color="000000" w:sz="4" w:space="0"/>
              <w:right w:val="single" w:color="000000" w:sz="4" w:space="0"/>
            </w:tcBorders>
          </w:tcPr>
          <w:p w14:paraId="7A00D3DA">
            <w:pPr>
              <w:autoSpaceDE w:val="0"/>
              <w:autoSpaceDN w:val="0"/>
              <w:jc w:val="left"/>
              <w:rPr>
                <w:rFonts w:ascii="仿宋" w:hAnsi="仿宋" w:eastAsia="仿宋"/>
                <w:kern w:val="0"/>
                <w:sz w:val="24"/>
              </w:rPr>
            </w:pPr>
          </w:p>
        </w:tc>
      </w:tr>
    </w:tbl>
    <w:p w14:paraId="2B506E3D">
      <w:pPr>
        <w:jc w:val="center"/>
        <w:rPr>
          <w:rFonts w:ascii="仿宋" w:hAnsi="仿宋" w:eastAsia="仿宋"/>
          <w:b w:val="0"/>
          <w:bCs/>
          <w:sz w:val="28"/>
          <w:szCs w:val="28"/>
        </w:rPr>
      </w:pPr>
      <w:r>
        <w:rPr>
          <w:rFonts w:hint="eastAsia" w:ascii="黑体" w:hAnsi="黑体" w:eastAsia="黑体"/>
          <w:bCs/>
          <w:sz w:val="24"/>
        </w:rPr>
        <w:br w:type="page"/>
      </w:r>
      <w:r>
        <w:rPr>
          <w:rFonts w:ascii="仿宋" w:hAnsi="仿宋" w:eastAsia="仿宋"/>
          <w:b/>
          <w:bCs/>
          <w:sz w:val="28"/>
          <w:szCs w:val="28"/>
        </w:rPr>
        <w:t>（二）拟委任的主要人员简历</w:t>
      </w:r>
      <w:r>
        <w:rPr>
          <w:rFonts w:hint="eastAsia" w:ascii="仿宋" w:hAnsi="仿宋" w:eastAsia="仿宋"/>
          <w:bCs/>
          <w:i w:val="0"/>
          <w:iCs w:val="0"/>
          <w:sz w:val="28"/>
          <w:szCs w:val="28"/>
        </w:rPr>
        <w:t>（不涉及，可删除）</w:t>
      </w:r>
    </w:p>
    <w:p w14:paraId="79B0BF0D">
      <w:pPr>
        <w:jc w:val="center"/>
        <w:rPr>
          <w:rFonts w:hint="eastAsia" w:ascii="仿宋" w:hAnsi="仿宋" w:eastAsia="仿宋"/>
          <w:b/>
          <w:bCs/>
          <w:sz w:val="28"/>
          <w:szCs w:val="28"/>
        </w:rPr>
      </w:pP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20"/>
        <w:gridCol w:w="1414"/>
        <w:gridCol w:w="1069"/>
        <w:gridCol w:w="205"/>
        <w:gridCol w:w="1455"/>
        <w:gridCol w:w="1252"/>
        <w:gridCol w:w="384"/>
        <w:gridCol w:w="1992"/>
      </w:tblGrid>
      <w:tr w14:paraId="029F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pct"/>
            <w:vAlign w:val="center"/>
          </w:tcPr>
          <w:p w14:paraId="25533CC4">
            <w:pPr>
              <w:jc w:val="center"/>
              <w:rPr>
                <w:rFonts w:ascii="仿宋" w:hAnsi="仿宋" w:eastAsia="仿宋"/>
                <w:sz w:val="24"/>
              </w:rPr>
            </w:pPr>
            <w:r>
              <w:rPr>
                <w:rFonts w:ascii="仿宋" w:hAnsi="仿宋" w:eastAsia="仿宋"/>
                <w:sz w:val="24"/>
              </w:rPr>
              <w:t>姓  名</w:t>
            </w:r>
          </w:p>
        </w:tc>
        <w:tc>
          <w:tcPr>
            <w:tcW w:w="791" w:type="pct"/>
            <w:gridSpan w:val="2"/>
            <w:vAlign w:val="center"/>
          </w:tcPr>
          <w:p w14:paraId="28F552DB">
            <w:pPr>
              <w:jc w:val="center"/>
              <w:rPr>
                <w:rFonts w:ascii="仿宋" w:hAnsi="仿宋" w:eastAsia="仿宋"/>
                <w:sz w:val="24"/>
              </w:rPr>
            </w:pPr>
          </w:p>
        </w:tc>
        <w:tc>
          <w:tcPr>
            <w:tcW w:w="703" w:type="pct"/>
            <w:gridSpan w:val="2"/>
            <w:vAlign w:val="center"/>
          </w:tcPr>
          <w:p w14:paraId="79DD8367">
            <w:pPr>
              <w:jc w:val="center"/>
              <w:rPr>
                <w:rFonts w:ascii="仿宋" w:hAnsi="仿宋" w:eastAsia="仿宋"/>
                <w:sz w:val="24"/>
              </w:rPr>
            </w:pPr>
            <w:r>
              <w:rPr>
                <w:rFonts w:ascii="仿宋" w:hAnsi="仿宋" w:eastAsia="仿宋"/>
                <w:sz w:val="24"/>
              </w:rPr>
              <w:t>年 龄</w:t>
            </w:r>
          </w:p>
        </w:tc>
        <w:tc>
          <w:tcPr>
            <w:tcW w:w="802" w:type="pct"/>
            <w:vAlign w:val="center"/>
          </w:tcPr>
          <w:p w14:paraId="168D57EA">
            <w:pPr>
              <w:jc w:val="center"/>
              <w:rPr>
                <w:rFonts w:ascii="仿宋" w:hAnsi="仿宋" w:eastAsia="仿宋"/>
                <w:sz w:val="24"/>
              </w:rPr>
            </w:pPr>
          </w:p>
        </w:tc>
        <w:tc>
          <w:tcPr>
            <w:tcW w:w="903" w:type="pct"/>
            <w:gridSpan w:val="2"/>
            <w:vAlign w:val="center"/>
          </w:tcPr>
          <w:p w14:paraId="2EA56471">
            <w:pPr>
              <w:jc w:val="center"/>
              <w:rPr>
                <w:rFonts w:ascii="仿宋" w:hAnsi="仿宋" w:eastAsia="仿宋"/>
                <w:sz w:val="24"/>
              </w:rPr>
            </w:pPr>
            <w:r>
              <w:rPr>
                <w:rFonts w:ascii="仿宋" w:hAnsi="仿宋" w:eastAsia="仿宋"/>
                <w:sz w:val="24"/>
              </w:rPr>
              <w:t>学</w:t>
            </w:r>
            <w:r>
              <w:rPr>
                <w:rFonts w:hint="eastAsia" w:ascii="仿宋" w:hAnsi="仿宋" w:eastAsia="仿宋"/>
                <w:sz w:val="24"/>
              </w:rPr>
              <w:t xml:space="preserve"> </w:t>
            </w:r>
            <w:r>
              <w:rPr>
                <w:rFonts w:ascii="仿宋" w:hAnsi="仿宋" w:eastAsia="仿宋"/>
                <w:sz w:val="24"/>
              </w:rPr>
              <w:t>历</w:t>
            </w:r>
          </w:p>
        </w:tc>
        <w:tc>
          <w:tcPr>
            <w:tcW w:w="1096" w:type="pct"/>
            <w:vAlign w:val="center"/>
          </w:tcPr>
          <w:p w14:paraId="7121C67A">
            <w:pPr>
              <w:jc w:val="center"/>
              <w:rPr>
                <w:rFonts w:ascii="仿宋" w:hAnsi="仿宋" w:eastAsia="仿宋"/>
                <w:sz w:val="24"/>
              </w:rPr>
            </w:pPr>
          </w:p>
        </w:tc>
      </w:tr>
      <w:tr w14:paraId="5E6C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pct"/>
            <w:vAlign w:val="center"/>
          </w:tcPr>
          <w:p w14:paraId="75BAA839">
            <w:pPr>
              <w:jc w:val="center"/>
              <w:rPr>
                <w:rFonts w:ascii="仿宋" w:hAnsi="仿宋" w:eastAsia="仿宋"/>
                <w:sz w:val="24"/>
              </w:rPr>
            </w:pPr>
            <w:r>
              <w:rPr>
                <w:rFonts w:ascii="仿宋" w:hAnsi="仿宋" w:eastAsia="仿宋"/>
                <w:sz w:val="24"/>
              </w:rPr>
              <w:t>职  称</w:t>
            </w:r>
          </w:p>
        </w:tc>
        <w:tc>
          <w:tcPr>
            <w:tcW w:w="791" w:type="pct"/>
            <w:gridSpan w:val="2"/>
            <w:vAlign w:val="center"/>
          </w:tcPr>
          <w:p w14:paraId="11B7FA90">
            <w:pPr>
              <w:jc w:val="center"/>
              <w:rPr>
                <w:rFonts w:ascii="仿宋" w:hAnsi="仿宋" w:eastAsia="仿宋"/>
                <w:sz w:val="24"/>
              </w:rPr>
            </w:pPr>
          </w:p>
        </w:tc>
        <w:tc>
          <w:tcPr>
            <w:tcW w:w="703" w:type="pct"/>
            <w:gridSpan w:val="2"/>
            <w:vAlign w:val="center"/>
          </w:tcPr>
          <w:p w14:paraId="6C7A779C">
            <w:pPr>
              <w:jc w:val="center"/>
              <w:rPr>
                <w:rFonts w:ascii="仿宋" w:hAnsi="仿宋" w:eastAsia="仿宋"/>
                <w:sz w:val="24"/>
              </w:rPr>
            </w:pPr>
            <w:r>
              <w:rPr>
                <w:rFonts w:hint="eastAsia" w:ascii="仿宋" w:hAnsi="仿宋" w:eastAsia="仿宋"/>
                <w:sz w:val="24"/>
              </w:rPr>
              <w:t>单位</w:t>
            </w:r>
          </w:p>
          <w:p w14:paraId="25571AA9">
            <w:pPr>
              <w:jc w:val="center"/>
              <w:rPr>
                <w:rFonts w:ascii="仿宋" w:hAnsi="仿宋" w:eastAsia="仿宋"/>
                <w:sz w:val="24"/>
              </w:rPr>
            </w:pPr>
            <w:r>
              <w:rPr>
                <w:rFonts w:ascii="仿宋" w:hAnsi="仿宋" w:eastAsia="仿宋"/>
                <w:sz w:val="24"/>
              </w:rPr>
              <w:t>职务</w:t>
            </w:r>
          </w:p>
        </w:tc>
        <w:tc>
          <w:tcPr>
            <w:tcW w:w="802" w:type="pct"/>
            <w:vAlign w:val="center"/>
          </w:tcPr>
          <w:p w14:paraId="49F651C4">
            <w:pPr>
              <w:jc w:val="center"/>
              <w:rPr>
                <w:rFonts w:ascii="仿宋" w:hAnsi="仿宋" w:eastAsia="仿宋"/>
                <w:sz w:val="24"/>
              </w:rPr>
            </w:pPr>
          </w:p>
        </w:tc>
        <w:tc>
          <w:tcPr>
            <w:tcW w:w="903" w:type="pct"/>
            <w:gridSpan w:val="2"/>
            <w:vAlign w:val="center"/>
          </w:tcPr>
          <w:p w14:paraId="4C0270EB">
            <w:pPr>
              <w:jc w:val="center"/>
              <w:rPr>
                <w:rFonts w:ascii="仿宋" w:hAnsi="仿宋" w:eastAsia="仿宋"/>
                <w:sz w:val="24"/>
              </w:rPr>
            </w:pPr>
            <w:r>
              <w:rPr>
                <w:rFonts w:ascii="仿宋" w:hAnsi="仿宋" w:eastAsia="仿宋"/>
                <w:sz w:val="24"/>
              </w:rPr>
              <w:t>拟在本</w:t>
            </w:r>
            <w:r>
              <w:rPr>
                <w:rFonts w:hint="eastAsia" w:ascii="仿宋" w:hAnsi="仿宋" w:eastAsia="仿宋"/>
                <w:sz w:val="24"/>
              </w:rPr>
              <w:t>标包</w:t>
            </w:r>
          </w:p>
          <w:p w14:paraId="38E30153">
            <w:pPr>
              <w:jc w:val="center"/>
              <w:rPr>
                <w:rFonts w:ascii="仿宋" w:hAnsi="仿宋" w:eastAsia="仿宋"/>
                <w:sz w:val="24"/>
              </w:rPr>
            </w:pPr>
            <w:r>
              <w:rPr>
                <w:rFonts w:hint="eastAsia" w:ascii="仿宋" w:hAnsi="仿宋" w:eastAsia="仿宋"/>
                <w:sz w:val="24"/>
              </w:rPr>
              <w:t>担任职务</w:t>
            </w:r>
          </w:p>
        </w:tc>
        <w:tc>
          <w:tcPr>
            <w:tcW w:w="1096" w:type="pct"/>
            <w:vAlign w:val="center"/>
          </w:tcPr>
          <w:p w14:paraId="083B6240">
            <w:pPr>
              <w:jc w:val="center"/>
              <w:rPr>
                <w:rFonts w:ascii="仿宋" w:hAnsi="仿宋" w:eastAsia="仿宋"/>
                <w:sz w:val="24"/>
              </w:rPr>
            </w:pPr>
          </w:p>
        </w:tc>
      </w:tr>
      <w:tr w14:paraId="4F06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1" w:type="pct"/>
            <w:vAlign w:val="center"/>
          </w:tcPr>
          <w:p w14:paraId="46E864E7">
            <w:pPr>
              <w:jc w:val="center"/>
              <w:rPr>
                <w:rFonts w:ascii="仿宋" w:hAnsi="仿宋" w:eastAsia="仿宋"/>
                <w:sz w:val="24"/>
              </w:rPr>
            </w:pPr>
            <w:r>
              <w:rPr>
                <w:rFonts w:ascii="仿宋" w:hAnsi="仿宋" w:eastAsia="仿宋"/>
                <w:sz w:val="24"/>
              </w:rPr>
              <w:t>毕业学校</w:t>
            </w:r>
          </w:p>
        </w:tc>
        <w:tc>
          <w:tcPr>
            <w:tcW w:w="4298" w:type="pct"/>
            <w:gridSpan w:val="8"/>
            <w:vAlign w:val="center"/>
          </w:tcPr>
          <w:p w14:paraId="2CA1B6E9">
            <w:pPr>
              <w:rPr>
                <w:rFonts w:ascii="仿宋" w:hAnsi="仿宋" w:eastAsia="仿宋"/>
                <w:sz w:val="24"/>
              </w:rPr>
            </w:pPr>
            <w:r>
              <w:rPr>
                <w:rFonts w:ascii="仿宋" w:hAnsi="仿宋" w:eastAsia="仿宋"/>
                <w:sz w:val="24"/>
                <w:u w:val="single"/>
              </w:rPr>
              <w:t xml:space="preserve">    </w:t>
            </w:r>
            <w:r>
              <w:rPr>
                <w:rFonts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ascii="仿宋" w:hAnsi="仿宋" w:eastAsia="仿宋"/>
                <w:sz w:val="24"/>
              </w:rPr>
              <w:t>毕业于</w:t>
            </w:r>
            <w:r>
              <w:rPr>
                <w:rFonts w:ascii="仿宋" w:hAnsi="仿宋" w:eastAsia="仿宋"/>
                <w:sz w:val="24"/>
                <w:u w:val="single"/>
              </w:rPr>
              <w:t xml:space="preserve">            </w:t>
            </w:r>
            <w:r>
              <w:rPr>
                <w:rFonts w:ascii="仿宋" w:hAnsi="仿宋" w:eastAsia="仿宋"/>
                <w:sz w:val="24"/>
              </w:rPr>
              <w:t>学校</w:t>
            </w:r>
            <w:r>
              <w:rPr>
                <w:rFonts w:ascii="仿宋" w:hAnsi="仿宋" w:eastAsia="仿宋"/>
                <w:sz w:val="24"/>
                <w:u w:val="single"/>
              </w:rPr>
              <w:t xml:space="preserve">        </w:t>
            </w:r>
            <w:r>
              <w:rPr>
                <w:rFonts w:ascii="仿宋" w:hAnsi="仿宋" w:eastAsia="仿宋"/>
                <w:sz w:val="24"/>
              </w:rPr>
              <w:t>专业</w:t>
            </w:r>
            <w:r>
              <w:rPr>
                <w:rFonts w:hint="eastAsia" w:ascii="仿宋" w:hAnsi="仿宋" w:eastAsia="仿宋"/>
                <w:sz w:val="24"/>
              </w:rPr>
              <w:t>，学制</w:t>
            </w:r>
            <w:r>
              <w:rPr>
                <w:rFonts w:hint="eastAsia" w:ascii="仿宋" w:hAnsi="仿宋" w:eastAsia="仿宋"/>
                <w:sz w:val="24"/>
                <w:u w:val="single"/>
              </w:rPr>
              <w:t xml:space="preserve">   </w:t>
            </w:r>
            <w:r>
              <w:rPr>
                <w:rFonts w:hint="eastAsia" w:ascii="仿宋" w:hAnsi="仿宋" w:eastAsia="仿宋"/>
                <w:sz w:val="24"/>
              </w:rPr>
              <w:t>年</w:t>
            </w:r>
          </w:p>
        </w:tc>
      </w:tr>
      <w:tr w14:paraId="7895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9"/>
            <w:vAlign w:val="center"/>
          </w:tcPr>
          <w:p w14:paraId="1B230626">
            <w:pPr>
              <w:jc w:val="center"/>
              <w:rPr>
                <w:rFonts w:ascii="仿宋" w:hAnsi="仿宋" w:eastAsia="仿宋"/>
                <w:sz w:val="24"/>
              </w:rPr>
            </w:pPr>
            <w:r>
              <w:rPr>
                <w:rFonts w:ascii="仿宋" w:hAnsi="仿宋" w:eastAsia="仿宋"/>
                <w:sz w:val="24"/>
              </w:rPr>
              <w:t>经</w:t>
            </w:r>
            <w:r>
              <w:rPr>
                <w:rFonts w:hint="eastAsia" w:ascii="仿宋" w:hAnsi="仿宋" w:eastAsia="仿宋"/>
                <w:sz w:val="24"/>
              </w:rPr>
              <w:t xml:space="preserve">    </w:t>
            </w:r>
            <w:r>
              <w:rPr>
                <w:rFonts w:ascii="仿宋" w:hAnsi="仿宋" w:eastAsia="仿宋"/>
                <w:sz w:val="24"/>
              </w:rPr>
              <w:t>历</w:t>
            </w:r>
          </w:p>
        </w:tc>
      </w:tr>
      <w:tr w14:paraId="5E7A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538367BE">
            <w:pPr>
              <w:jc w:val="center"/>
              <w:rPr>
                <w:rFonts w:ascii="仿宋" w:hAnsi="仿宋" w:eastAsia="仿宋"/>
                <w:sz w:val="24"/>
              </w:rPr>
            </w:pPr>
            <w:r>
              <w:rPr>
                <w:rFonts w:hint="eastAsia" w:ascii="仿宋" w:hAnsi="仿宋" w:eastAsia="仿宋"/>
                <w:sz w:val="24"/>
              </w:rPr>
              <w:t>时间</w:t>
            </w:r>
          </w:p>
        </w:tc>
        <w:tc>
          <w:tcPr>
            <w:tcW w:w="1370" w:type="pct"/>
            <w:gridSpan w:val="2"/>
            <w:vAlign w:val="center"/>
          </w:tcPr>
          <w:p w14:paraId="6E7EA8CA">
            <w:pPr>
              <w:jc w:val="center"/>
              <w:rPr>
                <w:rFonts w:ascii="仿宋" w:hAnsi="仿宋" w:eastAsia="仿宋"/>
                <w:sz w:val="24"/>
              </w:rPr>
            </w:pPr>
            <w:r>
              <w:rPr>
                <w:rFonts w:ascii="仿宋" w:hAnsi="仿宋" w:eastAsia="仿宋"/>
                <w:sz w:val="24"/>
              </w:rPr>
              <w:t>参加过的项目</w:t>
            </w:r>
            <w:r>
              <w:rPr>
                <w:rFonts w:hint="eastAsia" w:ascii="仿宋" w:hAnsi="仿宋" w:eastAsia="仿宋"/>
                <w:sz w:val="24"/>
              </w:rPr>
              <w:t>名称</w:t>
            </w:r>
          </w:p>
        </w:tc>
        <w:tc>
          <w:tcPr>
            <w:tcW w:w="916" w:type="pct"/>
            <w:gridSpan w:val="2"/>
            <w:vAlign w:val="center"/>
          </w:tcPr>
          <w:p w14:paraId="3CA6EA31">
            <w:pPr>
              <w:jc w:val="center"/>
              <w:rPr>
                <w:rFonts w:ascii="仿宋" w:hAnsi="仿宋" w:eastAsia="仿宋"/>
                <w:sz w:val="24"/>
              </w:rPr>
            </w:pPr>
            <w:r>
              <w:rPr>
                <w:rFonts w:hint="eastAsia" w:ascii="仿宋" w:hAnsi="仿宋" w:eastAsia="仿宋"/>
                <w:sz w:val="24"/>
              </w:rPr>
              <w:t>签约合同价金额（万元）</w:t>
            </w:r>
          </w:p>
        </w:tc>
        <w:tc>
          <w:tcPr>
            <w:tcW w:w="691" w:type="pct"/>
            <w:vAlign w:val="center"/>
          </w:tcPr>
          <w:p w14:paraId="57FDAFDB">
            <w:pPr>
              <w:jc w:val="center"/>
              <w:rPr>
                <w:rFonts w:ascii="仿宋" w:hAnsi="仿宋" w:eastAsia="仿宋"/>
                <w:sz w:val="24"/>
              </w:rPr>
            </w:pPr>
            <w:r>
              <w:rPr>
                <w:rFonts w:ascii="仿宋" w:hAnsi="仿宋" w:eastAsia="仿宋"/>
                <w:sz w:val="24"/>
              </w:rPr>
              <w:t>担任职务</w:t>
            </w:r>
          </w:p>
        </w:tc>
        <w:tc>
          <w:tcPr>
            <w:tcW w:w="1309" w:type="pct"/>
            <w:gridSpan w:val="2"/>
            <w:vAlign w:val="center"/>
          </w:tcPr>
          <w:p w14:paraId="48C6E487">
            <w:pPr>
              <w:rPr>
                <w:rFonts w:ascii="仿宋" w:hAnsi="仿宋" w:eastAsia="仿宋"/>
                <w:sz w:val="24"/>
              </w:rPr>
            </w:pPr>
            <w:r>
              <w:rPr>
                <w:rFonts w:ascii="仿宋" w:hAnsi="仿宋" w:eastAsia="仿宋"/>
                <w:sz w:val="24"/>
              </w:rPr>
              <w:t>发包人及联系电话</w:t>
            </w:r>
          </w:p>
        </w:tc>
      </w:tr>
      <w:tr w14:paraId="0C64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tcPr>
          <w:p w14:paraId="567A893F">
            <w:pPr>
              <w:rPr>
                <w:rFonts w:ascii="仿宋" w:hAnsi="仿宋" w:eastAsia="仿宋"/>
                <w:sz w:val="24"/>
              </w:rPr>
            </w:pPr>
          </w:p>
        </w:tc>
        <w:tc>
          <w:tcPr>
            <w:tcW w:w="1370" w:type="pct"/>
            <w:gridSpan w:val="2"/>
          </w:tcPr>
          <w:p w14:paraId="492CC1F2">
            <w:pPr>
              <w:rPr>
                <w:rFonts w:ascii="仿宋" w:hAnsi="仿宋" w:eastAsia="仿宋"/>
                <w:sz w:val="24"/>
              </w:rPr>
            </w:pPr>
          </w:p>
        </w:tc>
        <w:tc>
          <w:tcPr>
            <w:tcW w:w="916" w:type="pct"/>
            <w:gridSpan w:val="2"/>
          </w:tcPr>
          <w:p w14:paraId="098F7AD8">
            <w:pPr>
              <w:rPr>
                <w:rFonts w:ascii="仿宋" w:hAnsi="仿宋" w:eastAsia="仿宋"/>
                <w:sz w:val="24"/>
              </w:rPr>
            </w:pPr>
          </w:p>
        </w:tc>
        <w:tc>
          <w:tcPr>
            <w:tcW w:w="691" w:type="pct"/>
          </w:tcPr>
          <w:p w14:paraId="37A6F9BC">
            <w:pPr>
              <w:rPr>
                <w:rFonts w:ascii="仿宋" w:hAnsi="仿宋" w:eastAsia="仿宋"/>
                <w:sz w:val="24"/>
              </w:rPr>
            </w:pPr>
          </w:p>
        </w:tc>
        <w:tc>
          <w:tcPr>
            <w:tcW w:w="1309" w:type="pct"/>
            <w:gridSpan w:val="2"/>
          </w:tcPr>
          <w:p w14:paraId="5943B1FC">
            <w:pPr>
              <w:rPr>
                <w:rFonts w:ascii="仿宋" w:hAnsi="仿宋" w:eastAsia="仿宋"/>
                <w:sz w:val="24"/>
              </w:rPr>
            </w:pPr>
          </w:p>
        </w:tc>
      </w:tr>
      <w:tr w14:paraId="2751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tcPr>
          <w:p w14:paraId="52917FC6">
            <w:pPr>
              <w:rPr>
                <w:rFonts w:ascii="仿宋" w:hAnsi="仿宋" w:eastAsia="仿宋"/>
                <w:sz w:val="24"/>
              </w:rPr>
            </w:pPr>
          </w:p>
        </w:tc>
        <w:tc>
          <w:tcPr>
            <w:tcW w:w="1370" w:type="pct"/>
            <w:gridSpan w:val="2"/>
          </w:tcPr>
          <w:p w14:paraId="26370A36">
            <w:pPr>
              <w:spacing w:before="120" w:after="120"/>
              <w:ind w:firstLine="482"/>
              <w:jc w:val="left"/>
              <w:rPr>
                <w:rFonts w:ascii="仿宋" w:hAnsi="仿宋" w:eastAsia="仿宋" w:cs="Calibri"/>
                <w:b/>
                <w:bCs/>
                <w:caps/>
                <w:sz w:val="24"/>
              </w:rPr>
            </w:pPr>
          </w:p>
        </w:tc>
        <w:tc>
          <w:tcPr>
            <w:tcW w:w="916" w:type="pct"/>
            <w:gridSpan w:val="2"/>
          </w:tcPr>
          <w:p w14:paraId="05007971">
            <w:pPr>
              <w:spacing w:before="120" w:after="120"/>
              <w:ind w:firstLine="482"/>
              <w:jc w:val="left"/>
              <w:rPr>
                <w:rFonts w:ascii="仿宋" w:hAnsi="仿宋" w:eastAsia="仿宋" w:cs="Calibri"/>
                <w:b/>
                <w:bCs/>
                <w:caps/>
                <w:sz w:val="24"/>
              </w:rPr>
            </w:pPr>
          </w:p>
        </w:tc>
        <w:tc>
          <w:tcPr>
            <w:tcW w:w="691" w:type="pct"/>
          </w:tcPr>
          <w:p w14:paraId="5C3DBCA3">
            <w:pPr>
              <w:spacing w:before="120" w:after="120"/>
              <w:ind w:firstLine="482"/>
              <w:jc w:val="left"/>
              <w:rPr>
                <w:rFonts w:ascii="仿宋" w:hAnsi="仿宋" w:eastAsia="仿宋" w:cs="Calibri"/>
                <w:b/>
                <w:bCs/>
                <w:caps/>
                <w:sz w:val="24"/>
              </w:rPr>
            </w:pPr>
          </w:p>
        </w:tc>
        <w:tc>
          <w:tcPr>
            <w:tcW w:w="1309" w:type="pct"/>
            <w:gridSpan w:val="2"/>
          </w:tcPr>
          <w:p w14:paraId="4F018E18">
            <w:pPr>
              <w:rPr>
                <w:rFonts w:ascii="仿宋" w:hAnsi="仿宋" w:eastAsia="仿宋"/>
                <w:sz w:val="24"/>
              </w:rPr>
            </w:pPr>
          </w:p>
        </w:tc>
      </w:tr>
      <w:tr w14:paraId="6D55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tcPr>
          <w:p w14:paraId="47D58FE7">
            <w:pPr>
              <w:rPr>
                <w:rFonts w:ascii="仿宋" w:hAnsi="仿宋" w:eastAsia="仿宋"/>
                <w:sz w:val="24"/>
              </w:rPr>
            </w:pPr>
          </w:p>
        </w:tc>
        <w:tc>
          <w:tcPr>
            <w:tcW w:w="1370" w:type="pct"/>
            <w:gridSpan w:val="2"/>
          </w:tcPr>
          <w:p w14:paraId="0DF581B5">
            <w:pPr>
              <w:rPr>
                <w:rFonts w:ascii="仿宋" w:hAnsi="仿宋" w:eastAsia="仿宋"/>
                <w:sz w:val="24"/>
              </w:rPr>
            </w:pPr>
          </w:p>
        </w:tc>
        <w:tc>
          <w:tcPr>
            <w:tcW w:w="916" w:type="pct"/>
            <w:gridSpan w:val="2"/>
          </w:tcPr>
          <w:p w14:paraId="53483D26">
            <w:pPr>
              <w:rPr>
                <w:rFonts w:ascii="仿宋" w:hAnsi="仿宋" w:eastAsia="仿宋"/>
                <w:sz w:val="24"/>
              </w:rPr>
            </w:pPr>
          </w:p>
        </w:tc>
        <w:tc>
          <w:tcPr>
            <w:tcW w:w="691" w:type="pct"/>
          </w:tcPr>
          <w:p w14:paraId="2AF30035">
            <w:pPr>
              <w:rPr>
                <w:rFonts w:ascii="仿宋" w:hAnsi="仿宋" w:eastAsia="仿宋"/>
                <w:sz w:val="24"/>
              </w:rPr>
            </w:pPr>
          </w:p>
        </w:tc>
        <w:tc>
          <w:tcPr>
            <w:tcW w:w="1309" w:type="pct"/>
            <w:gridSpan w:val="2"/>
          </w:tcPr>
          <w:p w14:paraId="48F1DEBF">
            <w:pPr>
              <w:rPr>
                <w:rFonts w:ascii="仿宋" w:hAnsi="仿宋" w:eastAsia="仿宋"/>
                <w:sz w:val="24"/>
              </w:rPr>
            </w:pPr>
          </w:p>
        </w:tc>
      </w:tr>
      <w:tr w14:paraId="7E76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5B2AC593">
            <w:pPr>
              <w:rPr>
                <w:rFonts w:ascii="仿宋" w:hAnsi="仿宋" w:eastAsia="仿宋"/>
                <w:sz w:val="24"/>
              </w:rPr>
            </w:pPr>
          </w:p>
        </w:tc>
        <w:tc>
          <w:tcPr>
            <w:tcW w:w="1370" w:type="pct"/>
            <w:gridSpan w:val="2"/>
            <w:vAlign w:val="center"/>
          </w:tcPr>
          <w:p w14:paraId="0EB915DD">
            <w:pPr>
              <w:rPr>
                <w:rFonts w:ascii="仿宋" w:hAnsi="仿宋" w:eastAsia="仿宋"/>
                <w:sz w:val="24"/>
              </w:rPr>
            </w:pPr>
          </w:p>
        </w:tc>
        <w:tc>
          <w:tcPr>
            <w:tcW w:w="916" w:type="pct"/>
            <w:gridSpan w:val="2"/>
            <w:vAlign w:val="center"/>
          </w:tcPr>
          <w:p w14:paraId="3F97CE0E">
            <w:pPr>
              <w:rPr>
                <w:rFonts w:ascii="仿宋" w:hAnsi="仿宋" w:eastAsia="仿宋"/>
                <w:sz w:val="24"/>
              </w:rPr>
            </w:pPr>
          </w:p>
        </w:tc>
        <w:tc>
          <w:tcPr>
            <w:tcW w:w="691" w:type="pct"/>
            <w:vAlign w:val="center"/>
          </w:tcPr>
          <w:p w14:paraId="660BD6B6">
            <w:pPr>
              <w:rPr>
                <w:rFonts w:ascii="仿宋" w:hAnsi="仿宋" w:eastAsia="仿宋"/>
                <w:sz w:val="24"/>
              </w:rPr>
            </w:pPr>
          </w:p>
        </w:tc>
        <w:tc>
          <w:tcPr>
            <w:tcW w:w="1309" w:type="pct"/>
            <w:gridSpan w:val="2"/>
            <w:vAlign w:val="center"/>
          </w:tcPr>
          <w:p w14:paraId="0508FA0B">
            <w:pPr>
              <w:rPr>
                <w:rFonts w:ascii="仿宋" w:hAnsi="仿宋" w:eastAsia="仿宋"/>
                <w:sz w:val="24"/>
              </w:rPr>
            </w:pPr>
          </w:p>
        </w:tc>
      </w:tr>
      <w:tr w14:paraId="5290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622E7FB1">
            <w:pPr>
              <w:rPr>
                <w:rFonts w:ascii="仿宋" w:hAnsi="仿宋" w:eastAsia="仿宋"/>
                <w:sz w:val="24"/>
              </w:rPr>
            </w:pPr>
          </w:p>
        </w:tc>
        <w:tc>
          <w:tcPr>
            <w:tcW w:w="1370" w:type="pct"/>
            <w:gridSpan w:val="2"/>
            <w:vAlign w:val="center"/>
          </w:tcPr>
          <w:p w14:paraId="626948A4">
            <w:pPr>
              <w:rPr>
                <w:rFonts w:ascii="仿宋" w:hAnsi="仿宋" w:eastAsia="仿宋"/>
                <w:sz w:val="24"/>
              </w:rPr>
            </w:pPr>
          </w:p>
        </w:tc>
        <w:tc>
          <w:tcPr>
            <w:tcW w:w="916" w:type="pct"/>
            <w:gridSpan w:val="2"/>
            <w:vAlign w:val="center"/>
          </w:tcPr>
          <w:p w14:paraId="7BCCFB05">
            <w:pPr>
              <w:rPr>
                <w:rFonts w:ascii="仿宋" w:hAnsi="仿宋" w:eastAsia="仿宋"/>
                <w:sz w:val="24"/>
              </w:rPr>
            </w:pPr>
          </w:p>
        </w:tc>
        <w:tc>
          <w:tcPr>
            <w:tcW w:w="691" w:type="pct"/>
            <w:vAlign w:val="center"/>
          </w:tcPr>
          <w:p w14:paraId="6EC31DC9">
            <w:pPr>
              <w:rPr>
                <w:rFonts w:ascii="仿宋" w:hAnsi="仿宋" w:eastAsia="仿宋"/>
                <w:sz w:val="24"/>
              </w:rPr>
            </w:pPr>
          </w:p>
        </w:tc>
        <w:tc>
          <w:tcPr>
            <w:tcW w:w="1309" w:type="pct"/>
            <w:gridSpan w:val="2"/>
            <w:vAlign w:val="center"/>
          </w:tcPr>
          <w:p w14:paraId="773F1FDD">
            <w:pPr>
              <w:rPr>
                <w:rFonts w:ascii="仿宋" w:hAnsi="仿宋" w:eastAsia="仿宋"/>
                <w:sz w:val="24"/>
              </w:rPr>
            </w:pPr>
          </w:p>
        </w:tc>
      </w:tr>
      <w:tr w14:paraId="753C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3D6DAE80">
            <w:pPr>
              <w:rPr>
                <w:rFonts w:ascii="仿宋" w:hAnsi="仿宋" w:eastAsia="仿宋"/>
                <w:sz w:val="24"/>
              </w:rPr>
            </w:pPr>
          </w:p>
        </w:tc>
        <w:tc>
          <w:tcPr>
            <w:tcW w:w="1370" w:type="pct"/>
            <w:gridSpan w:val="2"/>
            <w:vAlign w:val="center"/>
          </w:tcPr>
          <w:p w14:paraId="0DAC9E86">
            <w:pPr>
              <w:rPr>
                <w:rFonts w:ascii="仿宋" w:hAnsi="仿宋" w:eastAsia="仿宋"/>
                <w:sz w:val="24"/>
              </w:rPr>
            </w:pPr>
          </w:p>
        </w:tc>
        <w:tc>
          <w:tcPr>
            <w:tcW w:w="916" w:type="pct"/>
            <w:gridSpan w:val="2"/>
            <w:vAlign w:val="center"/>
          </w:tcPr>
          <w:p w14:paraId="2752271F">
            <w:pPr>
              <w:rPr>
                <w:rFonts w:ascii="仿宋" w:hAnsi="仿宋" w:eastAsia="仿宋"/>
                <w:sz w:val="24"/>
              </w:rPr>
            </w:pPr>
          </w:p>
        </w:tc>
        <w:tc>
          <w:tcPr>
            <w:tcW w:w="691" w:type="pct"/>
            <w:vAlign w:val="center"/>
          </w:tcPr>
          <w:p w14:paraId="58C82A79">
            <w:pPr>
              <w:rPr>
                <w:rFonts w:ascii="仿宋" w:hAnsi="仿宋" w:eastAsia="仿宋"/>
                <w:sz w:val="24"/>
              </w:rPr>
            </w:pPr>
          </w:p>
        </w:tc>
        <w:tc>
          <w:tcPr>
            <w:tcW w:w="1309" w:type="pct"/>
            <w:gridSpan w:val="2"/>
            <w:vAlign w:val="center"/>
          </w:tcPr>
          <w:p w14:paraId="63E64F16">
            <w:pPr>
              <w:rPr>
                <w:rFonts w:ascii="仿宋" w:hAnsi="仿宋" w:eastAsia="仿宋"/>
                <w:sz w:val="24"/>
              </w:rPr>
            </w:pPr>
          </w:p>
        </w:tc>
      </w:tr>
      <w:tr w14:paraId="295E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77CE5E1D">
            <w:pPr>
              <w:rPr>
                <w:rFonts w:ascii="仿宋" w:hAnsi="仿宋" w:eastAsia="仿宋"/>
                <w:sz w:val="24"/>
              </w:rPr>
            </w:pPr>
          </w:p>
        </w:tc>
        <w:tc>
          <w:tcPr>
            <w:tcW w:w="1370" w:type="pct"/>
            <w:gridSpan w:val="2"/>
            <w:vAlign w:val="center"/>
          </w:tcPr>
          <w:p w14:paraId="458B0FD6">
            <w:pPr>
              <w:rPr>
                <w:rFonts w:ascii="仿宋" w:hAnsi="仿宋" w:eastAsia="仿宋"/>
                <w:sz w:val="24"/>
              </w:rPr>
            </w:pPr>
          </w:p>
        </w:tc>
        <w:tc>
          <w:tcPr>
            <w:tcW w:w="916" w:type="pct"/>
            <w:gridSpan w:val="2"/>
            <w:tcBorders>
              <w:right w:val="single" w:color="auto" w:sz="8" w:space="0"/>
            </w:tcBorders>
            <w:vAlign w:val="center"/>
          </w:tcPr>
          <w:p w14:paraId="5CF8470B">
            <w:pPr>
              <w:rPr>
                <w:rFonts w:ascii="仿宋" w:hAnsi="仿宋" w:eastAsia="仿宋"/>
                <w:sz w:val="24"/>
              </w:rPr>
            </w:pPr>
          </w:p>
        </w:tc>
        <w:tc>
          <w:tcPr>
            <w:tcW w:w="691" w:type="pct"/>
            <w:tcBorders>
              <w:left w:val="single" w:color="auto" w:sz="8" w:space="0"/>
            </w:tcBorders>
            <w:vAlign w:val="center"/>
          </w:tcPr>
          <w:p w14:paraId="7C6F2A27">
            <w:pPr>
              <w:rPr>
                <w:rFonts w:ascii="仿宋" w:hAnsi="仿宋" w:eastAsia="仿宋"/>
                <w:sz w:val="24"/>
              </w:rPr>
            </w:pPr>
          </w:p>
        </w:tc>
        <w:tc>
          <w:tcPr>
            <w:tcW w:w="1309" w:type="pct"/>
            <w:gridSpan w:val="2"/>
            <w:vAlign w:val="center"/>
          </w:tcPr>
          <w:p w14:paraId="58BBAB00">
            <w:pPr>
              <w:rPr>
                <w:rFonts w:ascii="仿宋" w:hAnsi="仿宋" w:eastAsia="仿宋"/>
                <w:sz w:val="24"/>
              </w:rPr>
            </w:pPr>
          </w:p>
        </w:tc>
      </w:tr>
      <w:tr w14:paraId="2C2A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2" w:type="pct"/>
            <w:gridSpan w:val="2"/>
            <w:vAlign w:val="center"/>
          </w:tcPr>
          <w:p w14:paraId="60BB3485">
            <w:pPr>
              <w:rPr>
                <w:rFonts w:ascii="仿宋" w:hAnsi="仿宋" w:eastAsia="仿宋"/>
                <w:sz w:val="24"/>
              </w:rPr>
            </w:pPr>
            <w:r>
              <w:rPr>
                <w:rFonts w:hint="eastAsia" w:ascii="仿宋" w:hAnsi="仿宋" w:eastAsia="仿宋"/>
                <w:sz w:val="24"/>
              </w:rPr>
              <w:t>获奖情况</w:t>
            </w:r>
          </w:p>
        </w:tc>
        <w:tc>
          <w:tcPr>
            <w:tcW w:w="4287" w:type="pct"/>
            <w:gridSpan w:val="7"/>
            <w:vAlign w:val="center"/>
          </w:tcPr>
          <w:p w14:paraId="13012520">
            <w:pPr>
              <w:rPr>
                <w:rFonts w:ascii="仿宋" w:hAnsi="仿宋" w:eastAsia="仿宋"/>
                <w:sz w:val="24"/>
              </w:rPr>
            </w:pPr>
          </w:p>
        </w:tc>
      </w:tr>
    </w:tbl>
    <w:p w14:paraId="599C723A">
      <w:pPr>
        <w:ind w:firstLine="560"/>
      </w:pPr>
    </w:p>
    <w:p w14:paraId="35C62D67">
      <w:pPr>
        <w:ind w:firstLine="480"/>
        <w:rPr>
          <w:rFonts w:ascii="仿宋" w:hAnsi="仿宋" w:eastAsia="仿宋"/>
          <w:sz w:val="24"/>
          <w:szCs w:val="21"/>
        </w:rPr>
      </w:pPr>
      <w:r>
        <w:rPr>
          <w:rFonts w:hint="eastAsia" w:ascii="仿宋" w:hAnsi="仿宋" w:eastAsia="仿宋"/>
          <w:sz w:val="24"/>
          <w:szCs w:val="21"/>
        </w:rPr>
        <w:t>注：</w:t>
      </w:r>
    </w:p>
    <w:p w14:paraId="4C1729A9">
      <w:pPr>
        <w:ind w:firstLine="480"/>
        <w:rPr>
          <w:rFonts w:ascii="仿宋" w:hAnsi="仿宋" w:eastAsia="仿宋"/>
          <w:sz w:val="24"/>
          <w:szCs w:val="21"/>
        </w:rPr>
      </w:pPr>
      <w:r>
        <w:rPr>
          <w:rFonts w:hint="eastAsia" w:ascii="仿宋" w:hAnsi="仿宋" w:eastAsia="仿宋"/>
          <w:sz w:val="24"/>
          <w:szCs w:val="21"/>
        </w:rPr>
        <w:t>1. 本表应填写项目负责人相关情况。</w:t>
      </w:r>
    </w:p>
    <w:p w14:paraId="6A04D257">
      <w:pPr>
        <w:ind w:firstLine="480"/>
        <w:rPr>
          <w:rFonts w:ascii="仿宋" w:hAnsi="仿宋" w:eastAsia="仿宋"/>
        </w:rPr>
      </w:pPr>
      <w:r>
        <w:rPr>
          <w:rFonts w:hint="eastAsia" w:ascii="仿宋" w:hAnsi="仿宋" w:eastAsia="仿宋"/>
          <w:sz w:val="24"/>
          <w:szCs w:val="21"/>
        </w:rPr>
        <w:t>2. 供应商应根据采购文件的要求在本表后附相关证明材料。</w:t>
      </w:r>
    </w:p>
    <w:p w14:paraId="3C834451">
      <w:pPr>
        <w:keepNext w:val="0"/>
        <w:keepLines w:val="0"/>
        <w:spacing w:before="0" w:after="0" w:line="240" w:lineRule="auto"/>
        <w:ind w:firstLine="0"/>
        <w:jc w:val="center"/>
        <w:outlineLvl w:val="9"/>
        <w:rPr>
          <w:rFonts w:ascii="仿宋" w:hAnsi="仿宋" w:eastAsia="仿宋"/>
          <w:b/>
          <w:bCs/>
          <w:i w:val="0"/>
          <w:iCs w:val="0"/>
          <w:sz w:val="28"/>
          <w:szCs w:val="28"/>
        </w:rPr>
      </w:pPr>
      <w:r>
        <w:rPr>
          <w:rFonts w:hint="eastAsia" w:ascii="黑体" w:hAnsi="黑体" w:eastAsia="黑体"/>
          <w:bCs/>
          <w:sz w:val="24"/>
        </w:rPr>
        <w:br w:type="page"/>
      </w:r>
      <w:r>
        <w:rPr>
          <w:rFonts w:ascii="仿宋" w:hAnsi="仿宋" w:eastAsia="仿宋"/>
          <w:b/>
          <w:bCs/>
          <w:i w:val="0"/>
          <w:iCs w:val="0"/>
          <w:sz w:val="28"/>
          <w:szCs w:val="28"/>
        </w:rPr>
        <w:t>（三）主要人员类似业绩和近年完成的类似项目情况表</w:t>
      </w:r>
    </w:p>
    <w:p w14:paraId="675F1860">
      <w:pPr>
        <w:jc w:val="center"/>
        <w:rPr>
          <w:rFonts w:ascii="仿宋" w:hAnsi="仿宋" w:eastAsia="仿宋"/>
          <w:b/>
          <w:bCs/>
        </w:rPr>
      </w:pPr>
      <w:r>
        <w:rPr>
          <w:rFonts w:hint="eastAsia" w:ascii="仿宋" w:hAnsi="仿宋" w:eastAsia="仿宋"/>
          <w:i w:val="0"/>
          <w:iCs/>
          <w:sz w:val="28"/>
        </w:rPr>
        <w:t>（不涉及，可删除）</w:t>
      </w:r>
    </w:p>
    <w:tbl>
      <w:tblPr>
        <w:tblStyle w:val="1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4"/>
        <w:gridCol w:w="6672"/>
      </w:tblGrid>
      <w:tr w14:paraId="3F25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3DAAC66C">
            <w:pPr>
              <w:autoSpaceDE w:val="0"/>
              <w:autoSpaceDN w:val="0"/>
              <w:spacing w:line="300" w:lineRule="exact"/>
              <w:jc w:val="center"/>
              <w:rPr>
                <w:rFonts w:ascii="仿宋" w:hAnsi="仿宋" w:eastAsia="仿宋"/>
                <w:sz w:val="24"/>
              </w:rPr>
            </w:pPr>
            <w:r>
              <w:rPr>
                <w:rFonts w:hint="eastAsia" w:ascii="仿宋" w:hAnsi="仿宋" w:eastAsia="仿宋" w:cs="宋体"/>
                <w:kern w:val="0"/>
                <w:sz w:val="24"/>
              </w:rPr>
              <w:t>业绩编号</w:t>
            </w:r>
          </w:p>
        </w:tc>
        <w:tc>
          <w:tcPr>
            <w:tcW w:w="6672" w:type="dxa"/>
            <w:tcBorders>
              <w:top w:val="single" w:color="auto" w:sz="4" w:space="0"/>
              <w:left w:val="single" w:color="auto" w:sz="4" w:space="0"/>
              <w:bottom w:val="single" w:color="auto" w:sz="4" w:space="0"/>
              <w:right w:val="single" w:color="auto" w:sz="4" w:space="0"/>
            </w:tcBorders>
            <w:vAlign w:val="center"/>
          </w:tcPr>
          <w:p w14:paraId="423190F4">
            <w:pPr>
              <w:autoSpaceDE w:val="0"/>
              <w:autoSpaceDN w:val="0"/>
              <w:spacing w:line="300" w:lineRule="exact"/>
              <w:jc w:val="center"/>
              <w:rPr>
                <w:rFonts w:ascii="仿宋" w:hAnsi="仿宋" w:eastAsia="仿宋" w:cs="宋体"/>
                <w:kern w:val="0"/>
                <w:sz w:val="24"/>
              </w:rPr>
            </w:pPr>
          </w:p>
        </w:tc>
      </w:tr>
      <w:tr w14:paraId="5442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020A7ED6">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项目名称</w:t>
            </w:r>
          </w:p>
        </w:tc>
        <w:tc>
          <w:tcPr>
            <w:tcW w:w="6672" w:type="dxa"/>
            <w:tcBorders>
              <w:top w:val="single" w:color="auto" w:sz="4" w:space="0"/>
              <w:left w:val="single" w:color="auto" w:sz="4" w:space="0"/>
              <w:bottom w:val="single" w:color="auto" w:sz="4" w:space="0"/>
              <w:right w:val="single" w:color="auto" w:sz="4" w:space="0"/>
            </w:tcBorders>
            <w:vAlign w:val="center"/>
          </w:tcPr>
          <w:p w14:paraId="76049907">
            <w:pPr>
              <w:autoSpaceDE w:val="0"/>
              <w:autoSpaceDN w:val="0"/>
              <w:spacing w:line="300" w:lineRule="exact"/>
              <w:jc w:val="center"/>
              <w:rPr>
                <w:rFonts w:ascii="仿宋" w:hAnsi="仿宋" w:eastAsia="仿宋" w:cs="宋体"/>
                <w:kern w:val="0"/>
                <w:sz w:val="24"/>
              </w:rPr>
            </w:pPr>
          </w:p>
        </w:tc>
      </w:tr>
      <w:tr w14:paraId="33F8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669FFDC7">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项目所在地</w:t>
            </w:r>
          </w:p>
        </w:tc>
        <w:tc>
          <w:tcPr>
            <w:tcW w:w="6672" w:type="dxa"/>
            <w:tcBorders>
              <w:top w:val="single" w:color="auto" w:sz="4" w:space="0"/>
              <w:left w:val="single" w:color="auto" w:sz="4" w:space="0"/>
              <w:bottom w:val="single" w:color="auto" w:sz="4" w:space="0"/>
              <w:right w:val="single" w:color="auto" w:sz="4" w:space="0"/>
            </w:tcBorders>
            <w:vAlign w:val="center"/>
          </w:tcPr>
          <w:p w14:paraId="2A0C43BD">
            <w:pPr>
              <w:autoSpaceDE w:val="0"/>
              <w:autoSpaceDN w:val="0"/>
              <w:spacing w:line="300" w:lineRule="exact"/>
              <w:jc w:val="center"/>
              <w:rPr>
                <w:rFonts w:ascii="仿宋" w:hAnsi="仿宋" w:eastAsia="仿宋" w:cs="宋体"/>
                <w:kern w:val="0"/>
                <w:sz w:val="24"/>
              </w:rPr>
            </w:pPr>
          </w:p>
        </w:tc>
      </w:tr>
      <w:tr w14:paraId="3FD9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2FE6D0CA">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发包人名称</w:t>
            </w:r>
          </w:p>
        </w:tc>
        <w:tc>
          <w:tcPr>
            <w:tcW w:w="6672" w:type="dxa"/>
            <w:tcBorders>
              <w:top w:val="single" w:color="auto" w:sz="4" w:space="0"/>
              <w:left w:val="single" w:color="auto" w:sz="4" w:space="0"/>
              <w:bottom w:val="single" w:color="auto" w:sz="4" w:space="0"/>
              <w:right w:val="single" w:color="auto" w:sz="4" w:space="0"/>
            </w:tcBorders>
            <w:vAlign w:val="center"/>
          </w:tcPr>
          <w:p w14:paraId="22555C11">
            <w:pPr>
              <w:autoSpaceDE w:val="0"/>
              <w:autoSpaceDN w:val="0"/>
              <w:spacing w:line="300" w:lineRule="exact"/>
              <w:jc w:val="center"/>
              <w:rPr>
                <w:rFonts w:ascii="仿宋" w:hAnsi="仿宋" w:eastAsia="仿宋" w:cs="宋体"/>
                <w:kern w:val="0"/>
                <w:sz w:val="24"/>
              </w:rPr>
            </w:pPr>
          </w:p>
        </w:tc>
      </w:tr>
      <w:tr w14:paraId="43F1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60EAF5B0">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发包人地址</w:t>
            </w:r>
          </w:p>
        </w:tc>
        <w:tc>
          <w:tcPr>
            <w:tcW w:w="6672" w:type="dxa"/>
            <w:tcBorders>
              <w:top w:val="single" w:color="auto" w:sz="4" w:space="0"/>
              <w:left w:val="single" w:color="auto" w:sz="4" w:space="0"/>
              <w:bottom w:val="single" w:color="auto" w:sz="4" w:space="0"/>
              <w:right w:val="single" w:color="auto" w:sz="4" w:space="0"/>
            </w:tcBorders>
            <w:vAlign w:val="center"/>
          </w:tcPr>
          <w:p w14:paraId="752007FD">
            <w:pPr>
              <w:autoSpaceDE w:val="0"/>
              <w:autoSpaceDN w:val="0"/>
              <w:spacing w:line="300" w:lineRule="exact"/>
              <w:jc w:val="center"/>
              <w:rPr>
                <w:rFonts w:ascii="仿宋" w:hAnsi="仿宋" w:eastAsia="仿宋" w:cs="宋体"/>
                <w:kern w:val="0"/>
                <w:sz w:val="24"/>
              </w:rPr>
            </w:pPr>
          </w:p>
        </w:tc>
      </w:tr>
      <w:tr w14:paraId="2AAA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2E3B6932">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发包人电话</w:t>
            </w:r>
          </w:p>
        </w:tc>
        <w:tc>
          <w:tcPr>
            <w:tcW w:w="6672" w:type="dxa"/>
            <w:tcBorders>
              <w:top w:val="single" w:color="auto" w:sz="4" w:space="0"/>
              <w:left w:val="single" w:color="auto" w:sz="4" w:space="0"/>
              <w:bottom w:val="single" w:color="auto" w:sz="4" w:space="0"/>
              <w:right w:val="single" w:color="auto" w:sz="4" w:space="0"/>
            </w:tcBorders>
            <w:vAlign w:val="center"/>
          </w:tcPr>
          <w:p w14:paraId="4E47A979">
            <w:pPr>
              <w:autoSpaceDE w:val="0"/>
              <w:autoSpaceDN w:val="0"/>
              <w:spacing w:line="300" w:lineRule="exact"/>
              <w:jc w:val="center"/>
              <w:rPr>
                <w:rFonts w:ascii="仿宋" w:hAnsi="仿宋" w:eastAsia="仿宋" w:cs="宋体"/>
                <w:kern w:val="0"/>
                <w:sz w:val="24"/>
              </w:rPr>
            </w:pPr>
          </w:p>
        </w:tc>
      </w:tr>
      <w:tr w14:paraId="7B17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19390E58">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合同价格</w:t>
            </w:r>
          </w:p>
        </w:tc>
        <w:tc>
          <w:tcPr>
            <w:tcW w:w="6672" w:type="dxa"/>
            <w:tcBorders>
              <w:top w:val="single" w:color="auto" w:sz="4" w:space="0"/>
              <w:left w:val="single" w:color="auto" w:sz="4" w:space="0"/>
              <w:bottom w:val="single" w:color="auto" w:sz="4" w:space="0"/>
              <w:right w:val="single" w:color="auto" w:sz="4" w:space="0"/>
            </w:tcBorders>
            <w:vAlign w:val="center"/>
          </w:tcPr>
          <w:p w14:paraId="5D86634B">
            <w:pPr>
              <w:autoSpaceDE w:val="0"/>
              <w:autoSpaceDN w:val="0"/>
              <w:spacing w:line="300" w:lineRule="exact"/>
              <w:jc w:val="center"/>
              <w:rPr>
                <w:rFonts w:ascii="仿宋" w:hAnsi="仿宋" w:eastAsia="仿宋" w:cs="宋体"/>
                <w:kern w:val="0"/>
                <w:sz w:val="24"/>
              </w:rPr>
            </w:pPr>
          </w:p>
        </w:tc>
      </w:tr>
      <w:tr w14:paraId="2273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4A83DAB0">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开始日期</w:t>
            </w:r>
          </w:p>
        </w:tc>
        <w:tc>
          <w:tcPr>
            <w:tcW w:w="6672" w:type="dxa"/>
            <w:tcBorders>
              <w:top w:val="single" w:color="auto" w:sz="4" w:space="0"/>
              <w:left w:val="single" w:color="auto" w:sz="4" w:space="0"/>
              <w:bottom w:val="single" w:color="auto" w:sz="4" w:space="0"/>
              <w:right w:val="single" w:color="auto" w:sz="4" w:space="0"/>
            </w:tcBorders>
            <w:vAlign w:val="center"/>
          </w:tcPr>
          <w:p w14:paraId="042C602B">
            <w:pPr>
              <w:autoSpaceDE w:val="0"/>
              <w:autoSpaceDN w:val="0"/>
              <w:spacing w:line="300" w:lineRule="exact"/>
              <w:jc w:val="center"/>
              <w:rPr>
                <w:rFonts w:ascii="仿宋" w:hAnsi="仿宋" w:eastAsia="仿宋" w:cs="宋体"/>
                <w:kern w:val="0"/>
                <w:sz w:val="24"/>
              </w:rPr>
            </w:pPr>
          </w:p>
        </w:tc>
      </w:tr>
      <w:tr w14:paraId="210E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7BA4F3F8">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结束日期</w:t>
            </w:r>
          </w:p>
        </w:tc>
        <w:tc>
          <w:tcPr>
            <w:tcW w:w="6672" w:type="dxa"/>
            <w:tcBorders>
              <w:top w:val="single" w:color="auto" w:sz="4" w:space="0"/>
              <w:left w:val="single" w:color="auto" w:sz="4" w:space="0"/>
              <w:bottom w:val="single" w:color="auto" w:sz="4" w:space="0"/>
              <w:right w:val="single" w:color="auto" w:sz="4" w:space="0"/>
            </w:tcBorders>
            <w:vAlign w:val="center"/>
          </w:tcPr>
          <w:p w14:paraId="52DA6025">
            <w:pPr>
              <w:autoSpaceDE w:val="0"/>
              <w:autoSpaceDN w:val="0"/>
              <w:spacing w:line="300" w:lineRule="exact"/>
              <w:jc w:val="center"/>
              <w:rPr>
                <w:rFonts w:ascii="仿宋" w:hAnsi="仿宋" w:eastAsia="仿宋" w:cs="宋体"/>
                <w:kern w:val="0"/>
                <w:sz w:val="24"/>
              </w:rPr>
            </w:pPr>
          </w:p>
        </w:tc>
      </w:tr>
      <w:tr w14:paraId="4128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4D1203D9">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承担的工作</w:t>
            </w:r>
          </w:p>
        </w:tc>
        <w:tc>
          <w:tcPr>
            <w:tcW w:w="6672" w:type="dxa"/>
            <w:tcBorders>
              <w:top w:val="single" w:color="auto" w:sz="4" w:space="0"/>
              <w:left w:val="single" w:color="auto" w:sz="4" w:space="0"/>
              <w:bottom w:val="single" w:color="auto" w:sz="4" w:space="0"/>
              <w:right w:val="single" w:color="auto" w:sz="4" w:space="0"/>
            </w:tcBorders>
            <w:vAlign w:val="center"/>
          </w:tcPr>
          <w:p w14:paraId="0273A2A2">
            <w:pPr>
              <w:autoSpaceDE w:val="0"/>
              <w:autoSpaceDN w:val="0"/>
              <w:spacing w:line="300" w:lineRule="exact"/>
              <w:jc w:val="center"/>
              <w:rPr>
                <w:rFonts w:ascii="仿宋" w:hAnsi="仿宋" w:eastAsia="仿宋" w:cs="宋体"/>
                <w:kern w:val="0"/>
                <w:sz w:val="24"/>
              </w:rPr>
            </w:pPr>
          </w:p>
        </w:tc>
      </w:tr>
      <w:tr w14:paraId="0731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5152698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项目负责人</w:t>
            </w:r>
          </w:p>
        </w:tc>
        <w:tc>
          <w:tcPr>
            <w:tcW w:w="6672" w:type="dxa"/>
            <w:tcBorders>
              <w:top w:val="single" w:color="auto" w:sz="4" w:space="0"/>
              <w:left w:val="single" w:color="auto" w:sz="4" w:space="0"/>
              <w:bottom w:val="single" w:color="auto" w:sz="4" w:space="0"/>
              <w:right w:val="single" w:color="auto" w:sz="4" w:space="0"/>
            </w:tcBorders>
            <w:vAlign w:val="center"/>
          </w:tcPr>
          <w:p w14:paraId="2C917517">
            <w:pPr>
              <w:autoSpaceDE w:val="0"/>
              <w:autoSpaceDN w:val="0"/>
              <w:spacing w:line="300" w:lineRule="exact"/>
              <w:jc w:val="center"/>
              <w:rPr>
                <w:rFonts w:ascii="仿宋" w:hAnsi="仿宋" w:eastAsia="仿宋" w:cs="宋体"/>
                <w:kern w:val="0"/>
                <w:sz w:val="24"/>
              </w:rPr>
            </w:pPr>
          </w:p>
        </w:tc>
      </w:tr>
      <w:tr w14:paraId="7F5E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03B0B23B">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项目描述</w:t>
            </w:r>
          </w:p>
        </w:tc>
        <w:tc>
          <w:tcPr>
            <w:tcW w:w="6672" w:type="dxa"/>
            <w:tcBorders>
              <w:top w:val="single" w:color="auto" w:sz="4" w:space="0"/>
              <w:left w:val="single" w:color="auto" w:sz="4" w:space="0"/>
              <w:bottom w:val="single" w:color="auto" w:sz="4" w:space="0"/>
              <w:right w:val="single" w:color="auto" w:sz="4" w:space="0"/>
            </w:tcBorders>
            <w:vAlign w:val="center"/>
          </w:tcPr>
          <w:p w14:paraId="42D8633F">
            <w:pPr>
              <w:autoSpaceDE w:val="0"/>
              <w:autoSpaceDN w:val="0"/>
              <w:spacing w:line="300" w:lineRule="exact"/>
              <w:jc w:val="center"/>
              <w:rPr>
                <w:rFonts w:ascii="仿宋" w:hAnsi="仿宋" w:eastAsia="仿宋" w:cs="宋体"/>
                <w:kern w:val="0"/>
                <w:sz w:val="24"/>
              </w:rPr>
            </w:pPr>
          </w:p>
        </w:tc>
      </w:tr>
      <w:tr w14:paraId="46E1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84" w:type="dxa"/>
            <w:tcBorders>
              <w:top w:val="single" w:color="auto" w:sz="4" w:space="0"/>
              <w:left w:val="single" w:color="auto" w:sz="4" w:space="0"/>
              <w:bottom w:val="single" w:color="auto" w:sz="4" w:space="0"/>
              <w:right w:val="single" w:color="auto" w:sz="4" w:space="0"/>
            </w:tcBorders>
            <w:vAlign w:val="center"/>
          </w:tcPr>
          <w:p w14:paraId="7455175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备注</w:t>
            </w:r>
          </w:p>
        </w:tc>
        <w:tc>
          <w:tcPr>
            <w:tcW w:w="6672" w:type="dxa"/>
            <w:tcBorders>
              <w:top w:val="single" w:color="auto" w:sz="4" w:space="0"/>
              <w:left w:val="single" w:color="auto" w:sz="4" w:space="0"/>
              <w:bottom w:val="single" w:color="auto" w:sz="4" w:space="0"/>
              <w:right w:val="single" w:color="auto" w:sz="4" w:space="0"/>
            </w:tcBorders>
            <w:vAlign w:val="center"/>
          </w:tcPr>
          <w:p w14:paraId="27966B1B">
            <w:pPr>
              <w:autoSpaceDE w:val="0"/>
              <w:autoSpaceDN w:val="0"/>
              <w:spacing w:line="300" w:lineRule="exact"/>
              <w:ind w:left="360"/>
              <w:rPr>
                <w:rFonts w:ascii="仿宋" w:hAnsi="仿宋" w:eastAsia="仿宋" w:cs="宋体"/>
                <w:kern w:val="0"/>
                <w:sz w:val="24"/>
              </w:rPr>
            </w:pPr>
          </w:p>
        </w:tc>
      </w:tr>
    </w:tbl>
    <w:p w14:paraId="77928D89">
      <w:pPr>
        <w:ind w:firstLine="560"/>
      </w:pPr>
    </w:p>
    <w:p w14:paraId="60FF8347">
      <w:pPr>
        <w:ind w:firstLine="480"/>
        <w:rPr>
          <w:rFonts w:ascii="仿宋" w:hAnsi="仿宋" w:eastAsia="仿宋"/>
          <w:sz w:val="24"/>
          <w:szCs w:val="21"/>
        </w:rPr>
      </w:pPr>
      <w:r>
        <w:rPr>
          <w:rFonts w:hint="eastAsia" w:ascii="仿宋" w:hAnsi="仿宋" w:eastAsia="仿宋"/>
          <w:sz w:val="24"/>
          <w:szCs w:val="21"/>
        </w:rPr>
        <w:t>注：供应商应根据采购文件的要求在本表后附相关证明材料。</w:t>
      </w:r>
    </w:p>
    <w:p w14:paraId="277824FC">
      <w:pPr>
        <w:jc w:val="left"/>
        <w:rPr>
          <w:rFonts w:ascii="仿宋" w:hAnsi="仿宋" w:eastAsia="仿宋" w:cs="宋体"/>
          <w:b/>
          <w:kern w:val="0"/>
          <w:sz w:val="28"/>
          <w:szCs w:val="28"/>
        </w:rPr>
      </w:pPr>
      <w:r>
        <w:rPr>
          <w:rFonts w:eastAsia="黑体"/>
          <w:sz w:val="20"/>
        </w:rPr>
        <w:br w:type="page"/>
      </w:r>
      <w:r>
        <w:rPr>
          <w:rFonts w:ascii="仿宋" w:hAnsi="仿宋" w:eastAsia="仿宋" w:cs="宋体"/>
          <w:b/>
          <w:kern w:val="0"/>
          <w:sz w:val="28"/>
          <w:szCs w:val="28"/>
        </w:rPr>
        <w:t>五、供应商基本情况</w:t>
      </w:r>
    </w:p>
    <w:p w14:paraId="30BDDCE8">
      <w:pPr>
        <w:jc w:val="center"/>
        <w:rPr>
          <w:rFonts w:ascii="仿宋" w:hAnsi="仿宋" w:eastAsia="仿宋"/>
          <w:b/>
          <w:bCs/>
          <w:sz w:val="28"/>
          <w:szCs w:val="28"/>
        </w:rPr>
      </w:pPr>
      <w:r>
        <w:rPr>
          <w:rFonts w:ascii="仿宋" w:hAnsi="仿宋" w:eastAsia="仿宋"/>
          <w:b/>
          <w:bCs/>
          <w:sz w:val="28"/>
          <w:szCs w:val="28"/>
        </w:rPr>
        <w:t>（一）供应商基本情况表</w:t>
      </w:r>
    </w:p>
    <w:tbl>
      <w:tblPr>
        <w:tblStyle w:val="17"/>
        <w:tblW w:w="9622" w:type="dxa"/>
        <w:jc w:val="center"/>
        <w:tblLayout w:type="fixed"/>
        <w:tblCellMar>
          <w:top w:w="0" w:type="dxa"/>
          <w:left w:w="0" w:type="dxa"/>
          <w:bottom w:w="0" w:type="dxa"/>
          <w:right w:w="0" w:type="dxa"/>
        </w:tblCellMar>
      </w:tblPr>
      <w:tblGrid>
        <w:gridCol w:w="1728"/>
        <w:gridCol w:w="900"/>
        <w:gridCol w:w="953"/>
        <w:gridCol w:w="1263"/>
        <w:gridCol w:w="97"/>
        <w:gridCol w:w="1296"/>
        <w:gridCol w:w="492"/>
        <w:gridCol w:w="861"/>
        <w:gridCol w:w="2032"/>
      </w:tblGrid>
      <w:tr w14:paraId="0F1BD082">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5373BB28">
            <w:pPr>
              <w:autoSpaceDE w:val="0"/>
              <w:autoSpaceDN w:val="0"/>
              <w:jc w:val="center"/>
              <w:rPr>
                <w:rFonts w:ascii="仿宋" w:hAnsi="仿宋" w:eastAsia="仿宋"/>
                <w:kern w:val="0"/>
                <w:sz w:val="24"/>
              </w:rPr>
            </w:pPr>
            <w:bookmarkStart w:id="62" w:name="_Toc421917003"/>
            <w:bookmarkStart w:id="63" w:name="_Toc390411623"/>
            <w:r>
              <w:rPr>
                <w:rFonts w:hint="eastAsia" w:ascii="仿宋" w:hAnsi="仿宋" w:eastAsia="仿宋"/>
                <w:kern w:val="0"/>
                <w:sz w:val="24"/>
              </w:rPr>
              <w:t>供应商名称</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3BD1032E">
            <w:pPr>
              <w:autoSpaceDE w:val="0"/>
              <w:autoSpaceDN w:val="0"/>
              <w:jc w:val="center"/>
              <w:rPr>
                <w:rFonts w:ascii="仿宋" w:hAnsi="仿宋" w:eastAsia="仿宋"/>
                <w:kern w:val="0"/>
                <w:sz w:val="24"/>
              </w:rPr>
            </w:pPr>
          </w:p>
        </w:tc>
      </w:tr>
      <w:tr w14:paraId="2BF5445D">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FC39990">
            <w:pPr>
              <w:autoSpaceDE w:val="0"/>
              <w:autoSpaceDN w:val="0"/>
              <w:jc w:val="center"/>
              <w:rPr>
                <w:rFonts w:ascii="仿宋" w:hAnsi="仿宋" w:eastAsia="仿宋"/>
                <w:kern w:val="0"/>
                <w:sz w:val="24"/>
              </w:rPr>
            </w:pPr>
            <w:r>
              <w:rPr>
                <w:rFonts w:hint="eastAsia" w:ascii="仿宋" w:hAnsi="仿宋" w:eastAsia="仿宋"/>
                <w:kern w:val="0"/>
                <w:sz w:val="24"/>
              </w:rPr>
              <w:t>注册地址</w:t>
            </w:r>
          </w:p>
        </w:tc>
        <w:tc>
          <w:tcPr>
            <w:tcW w:w="3213" w:type="dxa"/>
            <w:gridSpan w:val="4"/>
            <w:tcBorders>
              <w:top w:val="single" w:color="000000" w:sz="4" w:space="0"/>
              <w:left w:val="single" w:color="000000" w:sz="4" w:space="0"/>
              <w:bottom w:val="single" w:color="000000" w:sz="4" w:space="0"/>
              <w:right w:val="single" w:color="000000" w:sz="4" w:space="0"/>
            </w:tcBorders>
            <w:vAlign w:val="center"/>
          </w:tcPr>
          <w:p w14:paraId="10347313">
            <w:pPr>
              <w:autoSpaceDE w:val="0"/>
              <w:autoSpaceDN w:val="0"/>
              <w:jc w:val="center"/>
              <w:rPr>
                <w:rFonts w:ascii="仿宋" w:hAnsi="仿宋" w:eastAsia="仿宋"/>
                <w:kern w:val="0"/>
                <w:sz w:val="24"/>
              </w:rPr>
            </w:pPr>
          </w:p>
        </w:tc>
        <w:tc>
          <w:tcPr>
            <w:tcW w:w="1296" w:type="dxa"/>
            <w:tcBorders>
              <w:top w:val="single" w:color="000000" w:sz="4" w:space="0"/>
              <w:left w:val="single" w:color="000000" w:sz="4" w:space="0"/>
              <w:bottom w:val="single" w:color="000000" w:sz="4" w:space="0"/>
              <w:right w:val="single" w:color="000000" w:sz="4" w:space="0"/>
            </w:tcBorders>
            <w:vAlign w:val="center"/>
          </w:tcPr>
          <w:p w14:paraId="04FFD69B">
            <w:pPr>
              <w:autoSpaceDE w:val="0"/>
              <w:autoSpaceDN w:val="0"/>
              <w:jc w:val="center"/>
              <w:rPr>
                <w:rFonts w:ascii="仿宋" w:hAnsi="仿宋" w:eastAsia="仿宋"/>
                <w:kern w:val="0"/>
                <w:sz w:val="24"/>
              </w:rPr>
            </w:pPr>
            <w:r>
              <w:rPr>
                <w:rFonts w:hint="eastAsia" w:ascii="仿宋" w:hAnsi="仿宋" w:eastAsia="仿宋"/>
                <w:kern w:val="0"/>
                <w:sz w:val="24"/>
              </w:rPr>
              <w:t>邮政编码</w:t>
            </w:r>
          </w:p>
        </w:tc>
        <w:tc>
          <w:tcPr>
            <w:tcW w:w="3385" w:type="dxa"/>
            <w:gridSpan w:val="3"/>
            <w:tcBorders>
              <w:top w:val="single" w:color="000000" w:sz="4" w:space="0"/>
              <w:left w:val="single" w:color="000000" w:sz="4" w:space="0"/>
              <w:bottom w:val="single" w:color="000000" w:sz="4" w:space="0"/>
              <w:right w:val="single" w:color="000000" w:sz="4" w:space="0"/>
            </w:tcBorders>
            <w:vAlign w:val="center"/>
          </w:tcPr>
          <w:p w14:paraId="3C35E0B0">
            <w:pPr>
              <w:autoSpaceDE w:val="0"/>
              <w:autoSpaceDN w:val="0"/>
              <w:jc w:val="center"/>
              <w:rPr>
                <w:rFonts w:ascii="仿宋" w:hAnsi="仿宋" w:eastAsia="仿宋"/>
                <w:kern w:val="0"/>
                <w:sz w:val="24"/>
              </w:rPr>
            </w:pPr>
          </w:p>
        </w:tc>
      </w:tr>
      <w:tr w14:paraId="32F83EEA">
        <w:tblPrEx>
          <w:tblCellMar>
            <w:top w:w="0" w:type="dxa"/>
            <w:left w:w="0" w:type="dxa"/>
            <w:bottom w:w="0" w:type="dxa"/>
            <w:right w:w="0" w:type="dxa"/>
          </w:tblCellMar>
        </w:tblPrEx>
        <w:trPr>
          <w:trHeight w:val="454" w:hRule="atLeast"/>
          <w:jc w:val="center"/>
        </w:trPr>
        <w:tc>
          <w:tcPr>
            <w:tcW w:w="1728" w:type="dxa"/>
            <w:vMerge w:val="restart"/>
            <w:tcBorders>
              <w:top w:val="single" w:color="000000" w:sz="4" w:space="0"/>
              <w:left w:val="single" w:color="000000" w:sz="4" w:space="0"/>
              <w:bottom w:val="single" w:color="000000" w:sz="4" w:space="0"/>
              <w:right w:val="single" w:color="000000" w:sz="4" w:space="0"/>
            </w:tcBorders>
            <w:vAlign w:val="center"/>
          </w:tcPr>
          <w:p w14:paraId="3C15071C">
            <w:pPr>
              <w:autoSpaceDE w:val="0"/>
              <w:autoSpaceDN w:val="0"/>
              <w:jc w:val="center"/>
              <w:rPr>
                <w:rFonts w:ascii="仿宋" w:hAnsi="仿宋" w:eastAsia="仿宋"/>
                <w:kern w:val="0"/>
                <w:sz w:val="24"/>
              </w:rPr>
            </w:pPr>
            <w:r>
              <w:rPr>
                <w:rFonts w:hint="eastAsia" w:ascii="仿宋" w:hAnsi="仿宋" w:eastAsia="仿宋"/>
                <w:kern w:val="0"/>
                <w:sz w:val="24"/>
              </w:rPr>
              <w:t>联系方式</w:t>
            </w:r>
          </w:p>
        </w:tc>
        <w:tc>
          <w:tcPr>
            <w:tcW w:w="900" w:type="dxa"/>
            <w:tcBorders>
              <w:top w:val="single" w:color="000000" w:sz="4" w:space="0"/>
              <w:left w:val="single" w:color="000000" w:sz="4" w:space="0"/>
              <w:bottom w:val="single" w:color="000000" w:sz="4" w:space="0"/>
              <w:right w:val="single" w:color="000000" w:sz="4" w:space="0"/>
            </w:tcBorders>
            <w:vAlign w:val="center"/>
          </w:tcPr>
          <w:p w14:paraId="5C75E906">
            <w:pPr>
              <w:autoSpaceDE w:val="0"/>
              <w:autoSpaceDN w:val="0"/>
              <w:jc w:val="center"/>
              <w:rPr>
                <w:rFonts w:ascii="仿宋" w:hAnsi="仿宋" w:eastAsia="仿宋"/>
                <w:kern w:val="0"/>
                <w:sz w:val="24"/>
              </w:rPr>
            </w:pPr>
            <w:r>
              <w:rPr>
                <w:rFonts w:hint="eastAsia" w:ascii="仿宋" w:hAnsi="仿宋" w:eastAsia="仿宋"/>
                <w:kern w:val="0"/>
                <w:sz w:val="24"/>
              </w:rPr>
              <w:t>联系人</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0569E994">
            <w:pPr>
              <w:autoSpaceDE w:val="0"/>
              <w:autoSpaceDN w:val="0"/>
              <w:jc w:val="center"/>
              <w:rPr>
                <w:rFonts w:ascii="仿宋" w:hAnsi="仿宋" w:eastAsia="仿宋"/>
                <w:kern w:val="0"/>
                <w:sz w:val="24"/>
              </w:rPr>
            </w:pPr>
          </w:p>
        </w:tc>
        <w:tc>
          <w:tcPr>
            <w:tcW w:w="1296" w:type="dxa"/>
            <w:tcBorders>
              <w:top w:val="single" w:color="000000" w:sz="4" w:space="0"/>
              <w:left w:val="single" w:color="000000" w:sz="4" w:space="0"/>
              <w:bottom w:val="single" w:color="000000" w:sz="4" w:space="0"/>
              <w:right w:val="single" w:color="000000" w:sz="4" w:space="0"/>
            </w:tcBorders>
            <w:vAlign w:val="center"/>
          </w:tcPr>
          <w:p w14:paraId="005F6BA1">
            <w:pPr>
              <w:autoSpaceDE w:val="0"/>
              <w:autoSpaceDN w:val="0"/>
              <w:jc w:val="center"/>
              <w:rPr>
                <w:rFonts w:ascii="仿宋" w:hAnsi="仿宋" w:eastAsia="仿宋"/>
                <w:kern w:val="0"/>
                <w:sz w:val="24"/>
              </w:rPr>
            </w:pPr>
            <w:r>
              <w:rPr>
                <w:rFonts w:hint="eastAsia" w:ascii="仿宋" w:hAnsi="仿宋" w:eastAsia="仿宋"/>
                <w:kern w:val="0"/>
                <w:sz w:val="24"/>
              </w:rPr>
              <w:t xml:space="preserve">电 </w:t>
            </w:r>
            <w:r>
              <w:rPr>
                <w:rFonts w:hint="eastAsia" w:ascii="仿宋" w:hAnsi="仿宋" w:eastAsia="仿宋"/>
                <w:spacing w:val="1"/>
                <w:kern w:val="0"/>
                <w:sz w:val="24"/>
              </w:rPr>
              <w:t xml:space="preserve"> </w:t>
            </w:r>
            <w:r>
              <w:rPr>
                <w:rFonts w:hint="eastAsia" w:ascii="仿宋" w:hAnsi="仿宋" w:eastAsia="仿宋"/>
                <w:kern w:val="0"/>
                <w:sz w:val="24"/>
              </w:rPr>
              <w:t>话</w:t>
            </w:r>
          </w:p>
        </w:tc>
        <w:tc>
          <w:tcPr>
            <w:tcW w:w="3385" w:type="dxa"/>
            <w:gridSpan w:val="3"/>
            <w:tcBorders>
              <w:top w:val="single" w:color="000000" w:sz="4" w:space="0"/>
              <w:left w:val="single" w:color="000000" w:sz="4" w:space="0"/>
              <w:bottom w:val="single" w:color="000000" w:sz="4" w:space="0"/>
              <w:right w:val="single" w:color="000000" w:sz="4" w:space="0"/>
            </w:tcBorders>
            <w:vAlign w:val="center"/>
          </w:tcPr>
          <w:p w14:paraId="6C11110C">
            <w:pPr>
              <w:autoSpaceDE w:val="0"/>
              <w:autoSpaceDN w:val="0"/>
              <w:jc w:val="center"/>
              <w:rPr>
                <w:rFonts w:ascii="仿宋" w:hAnsi="仿宋" w:eastAsia="仿宋"/>
                <w:kern w:val="0"/>
                <w:sz w:val="24"/>
              </w:rPr>
            </w:pPr>
          </w:p>
        </w:tc>
      </w:tr>
      <w:tr w14:paraId="18E731AF">
        <w:tblPrEx>
          <w:tblCellMar>
            <w:top w:w="0" w:type="dxa"/>
            <w:left w:w="0" w:type="dxa"/>
            <w:bottom w:w="0" w:type="dxa"/>
            <w:right w:w="0" w:type="dxa"/>
          </w:tblCellMar>
        </w:tblPrEx>
        <w:trPr>
          <w:trHeight w:val="454" w:hRule="atLeast"/>
          <w:jc w:val="center"/>
        </w:trPr>
        <w:tc>
          <w:tcPr>
            <w:tcW w:w="1728" w:type="dxa"/>
            <w:vMerge w:val="continue"/>
            <w:tcBorders>
              <w:top w:val="single" w:color="000000" w:sz="4" w:space="0"/>
              <w:left w:val="single" w:color="000000" w:sz="4" w:space="0"/>
              <w:bottom w:val="single" w:color="000000" w:sz="4" w:space="0"/>
              <w:right w:val="single" w:color="000000" w:sz="4" w:space="0"/>
            </w:tcBorders>
            <w:vAlign w:val="center"/>
          </w:tcPr>
          <w:p w14:paraId="04657401">
            <w:pPr>
              <w:widowControl/>
              <w:jc w:val="left"/>
              <w:rPr>
                <w:rFonts w:ascii="仿宋" w:hAnsi="仿宋" w:eastAsia="仿宋"/>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CB734F0">
            <w:pPr>
              <w:tabs>
                <w:tab w:val="left" w:pos="540"/>
              </w:tabs>
              <w:autoSpaceDE w:val="0"/>
              <w:autoSpaceDN w:val="0"/>
              <w:jc w:val="center"/>
              <w:rPr>
                <w:rFonts w:ascii="仿宋" w:hAnsi="仿宋" w:eastAsia="仿宋"/>
                <w:kern w:val="0"/>
                <w:sz w:val="24"/>
              </w:rPr>
            </w:pPr>
            <w:r>
              <w:rPr>
                <w:rFonts w:hint="eastAsia" w:ascii="仿宋" w:hAnsi="仿宋" w:eastAsia="仿宋"/>
                <w:kern w:val="0"/>
                <w:sz w:val="24"/>
              </w:rPr>
              <w:t>传  真</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6EDA425D">
            <w:pPr>
              <w:autoSpaceDE w:val="0"/>
              <w:autoSpaceDN w:val="0"/>
              <w:jc w:val="center"/>
              <w:rPr>
                <w:rFonts w:ascii="仿宋" w:hAnsi="仿宋" w:eastAsia="仿宋"/>
                <w:kern w:val="0"/>
                <w:sz w:val="24"/>
              </w:rPr>
            </w:pPr>
          </w:p>
        </w:tc>
        <w:tc>
          <w:tcPr>
            <w:tcW w:w="1296" w:type="dxa"/>
            <w:tcBorders>
              <w:top w:val="single" w:color="000000" w:sz="4" w:space="0"/>
              <w:left w:val="single" w:color="000000" w:sz="4" w:space="0"/>
              <w:bottom w:val="single" w:color="000000" w:sz="4" w:space="0"/>
              <w:right w:val="single" w:color="000000" w:sz="4" w:space="0"/>
            </w:tcBorders>
            <w:vAlign w:val="center"/>
          </w:tcPr>
          <w:p w14:paraId="437E9804">
            <w:pPr>
              <w:autoSpaceDE w:val="0"/>
              <w:autoSpaceDN w:val="0"/>
              <w:jc w:val="center"/>
              <w:rPr>
                <w:rFonts w:ascii="仿宋" w:hAnsi="仿宋" w:eastAsia="仿宋"/>
                <w:kern w:val="0"/>
                <w:sz w:val="24"/>
              </w:rPr>
            </w:pPr>
            <w:r>
              <w:rPr>
                <w:rFonts w:hint="eastAsia" w:ascii="仿宋" w:hAnsi="仿宋" w:eastAsia="仿宋"/>
                <w:kern w:val="0"/>
                <w:sz w:val="24"/>
              </w:rPr>
              <w:t>电子邮件</w:t>
            </w:r>
          </w:p>
        </w:tc>
        <w:tc>
          <w:tcPr>
            <w:tcW w:w="3385" w:type="dxa"/>
            <w:gridSpan w:val="3"/>
            <w:tcBorders>
              <w:top w:val="single" w:color="000000" w:sz="4" w:space="0"/>
              <w:left w:val="single" w:color="000000" w:sz="4" w:space="0"/>
              <w:bottom w:val="single" w:color="000000" w:sz="4" w:space="0"/>
              <w:right w:val="single" w:color="000000" w:sz="4" w:space="0"/>
            </w:tcBorders>
            <w:vAlign w:val="center"/>
          </w:tcPr>
          <w:p w14:paraId="5911CC91">
            <w:pPr>
              <w:autoSpaceDE w:val="0"/>
              <w:autoSpaceDN w:val="0"/>
              <w:jc w:val="center"/>
              <w:rPr>
                <w:rFonts w:ascii="仿宋" w:hAnsi="仿宋" w:eastAsia="仿宋"/>
                <w:kern w:val="0"/>
                <w:sz w:val="24"/>
              </w:rPr>
            </w:pPr>
          </w:p>
        </w:tc>
      </w:tr>
      <w:tr w14:paraId="1E1A8B29">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C873C9A">
            <w:pPr>
              <w:autoSpaceDE w:val="0"/>
              <w:autoSpaceDN w:val="0"/>
              <w:jc w:val="center"/>
              <w:rPr>
                <w:rFonts w:ascii="仿宋" w:hAnsi="仿宋" w:eastAsia="仿宋"/>
                <w:kern w:val="0"/>
                <w:sz w:val="24"/>
              </w:rPr>
            </w:pPr>
            <w:r>
              <w:rPr>
                <w:rFonts w:hint="eastAsia" w:ascii="仿宋" w:hAnsi="仿宋" w:eastAsia="仿宋"/>
                <w:kern w:val="0"/>
                <w:sz w:val="24"/>
              </w:rPr>
              <w:t>法定代表人</w:t>
            </w:r>
          </w:p>
        </w:tc>
        <w:tc>
          <w:tcPr>
            <w:tcW w:w="900" w:type="dxa"/>
            <w:tcBorders>
              <w:top w:val="single" w:color="000000" w:sz="4" w:space="0"/>
              <w:left w:val="single" w:color="000000" w:sz="4" w:space="0"/>
              <w:bottom w:val="single" w:color="000000" w:sz="4" w:space="0"/>
              <w:right w:val="single" w:color="000000" w:sz="4" w:space="0"/>
            </w:tcBorders>
            <w:vAlign w:val="center"/>
          </w:tcPr>
          <w:p w14:paraId="56D90304">
            <w:pPr>
              <w:autoSpaceDE w:val="0"/>
              <w:autoSpaceDN w:val="0"/>
              <w:jc w:val="center"/>
              <w:rPr>
                <w:rFonts w:ascii="仿宋" w:hAnsi="仿宋" w:eastAsia="仿宋"/>
                <w:kern w:val="0"/>
                <w:sz w:val="24"/>
              </w:rPr>
            </w:pPr>
            <w:r>
              <w:rPr>
                <w:rFonts w:hint="eastAsia" w:ascii="仿宋" w:hAnsi="仿宋" w:eastAsia="仿宋"/>
                <w:kern w:val="0"/>
                <w:sz w:val="24"/>
              </w:rPr>
              <w:t>姓名</w:t>
            </w:r>
          </w:p>
        </w:tc>
        <w:tc>
          <w:tcPr>
            <w:tcW w:w="953" w:type="dxa"/>
            <w:tcBorders>
              <w:top w:val="single" w:color="000000" w:sz="4" w:space="0"/>
              <w:left w:val="single" w:color="000000" w:sz="4" w:space="0"/>
              <w:bottom w:val="single" w:color="000000" w:sz="4" w:space="0"/>
              <w:right w:val="single" w:color="000000" w:sz="4" w:space="0"/>
            </w:tcBorders>
            <w:vAlign w:val="center"/>
          </w:tcPr>
          <w:p w14:paraId="5FA7997C">
            <w:pPr>
              <w:autoSpaceDE w:val="0"/>
              <w:autoSpaceDN w:val="0"/>
              <w:jc w:val="center"/>
              <w:rPr>
                <w:rFonts w:ascii="仿宋" w:hAnsi="仿宋" w:eastAsia="仿宋"/>
                <w:kern w:val="0"/>
                <w:sz w:val="24"/>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130D0A5">
            <w:pPr>
              <w:autoSpaceDE w:val="0"/>
              <w:autoSpaceDN w:val="0"/>
              <w:jc w:val="center"/>
              <w:rPr>
                <w:rFonts w:ascii="仿宋" w:hAnsi="仿宋" w:eastAsia="仿宋"/>
                <w:kern w:val="0"/>
                <w:sz w:val="24"/>
              </w:rPr>
            </w:pPr>
            <w:r>
              <w:rPr>
                <w:rFonts w:hint="eastAsia" w:ascii="仿宋" w:hAnsi="仿宋" w:eastAsia="仿宋"/>
                <w:kern w:val="0"/>
                <w:sz w:val="24"/>
              </w:rPr>
              <w:t>技术职称</w:t>
            </w:r>
          </w:p>
        </w:tc>
        <w:tc>
          <w:tcPr>
            <w:tcW w:w="1885" w:type="dxa"/>
            <w:gridSpan w:val="3"/>
            <w:tcBorders>
              <w:top w:val="single" w:color="000000" w:sz="4" w:space="0"/>
              <w:left w:val="single" w:color="000000" w:sz="4" w:space="0"/>
              <w:bottom w:val="single" w:color="000000" w:sz="4" w:space="0"/>
              <w:right w:val="single" w:color="000000" w:sz="4" w:space="0"/>
            </w:tcBorders>
            <w:vAlign w:val="center"/>
          </w:tcPr>
          <w:p w14:paraId="64F38DB6">
            <w:pPr>
              <w:autoSpaceDE w:val="0"/>
              <w:autoSpaceDN w:val="0"/>
              <w:jc w:val="center"/>
              <w:rPr>
                <w:rFonts w:ascii="仿宋" w:hAnsi="仿宋" w:eastAsia="仿宋"/>
                <w:kern w:val="0"/>
                <w:sz w:val="24"/>
              </w:rPr>
            </w:pPr>
          </w:p>
        </w:tc>
        <w:tc>
          <w:tcPr>
            <w:tcW w:w="861" w:type="dxa"/>
            <w:tcBorders>
              <w:top w:val="single" w:color="000000" w:sz="4" w:space="0"/>
              <w:left w:val="single" w:color="000000" w:sz="4" w:space="0"/>
              <w:bottom w:val="single" w:color="000000" w:sz="4" w:space="0"/>
              <w:right w:val="single" w:color="000000" w:sz="4" w:space="0"/>
            </w:tcBorders>
            <w:vAlign w:val="center"/>
          </w:tcPr>
          <w:p w14:paraId="1423261C">
            <w:pPr>
              <w:autoSpaceDE w:val="0"/>
              <w:autoSpaceDN w:val="0"/>
              <w:jc w:val="center"/>
              <w:rPr>
                <w:rFonts w:ascii="仿宋" w:hAnsi="仿宋" w:eastAsia="仿宋"/>
                <w:kern w:val="0"/>
                <w:sz w:val="24"/>
              </w:rPr>
            </w:pPr>
            <w:r>
              <w:rPr>
                <w:rFonts w:hint="eastAsia" w:ascii="仿宋" w:hAnsi="仿宋" w:eastAsia="仿宋"/>
                <w:kern w:val="0"/>
                <w:sz w:val="24"/>
              </w:rPr>
              <w:t>电话</w:t>
            </w:r>
          </w:p>
        </w:tc>
        <w:tc>
          <w:tcPr>
            <w:tcW w:w="2032" w:type="dxa"/>
            <w:tcBorders>
              <w:top w:val="single" w:color="000000" w:sz="4" w:space="0"/>
              <w:left w:val="single" w:color="000000" w:sz="4" w:space="0"/>
              <w:bottom w:val="single" w:color="000000" w:sz="4" w:space="0"/>
              <w:right w:val="single" w:color="000000" w:sz="4" w:space="0"/>
            </w:tcBorders>
            <w:vAlign w:val="center"/>
          </w:tcPr>
          <w:p w14:paraId="08C2B95C">
            <w:pPr>
              <w:autoSpaceDE w:val="0"/>
              <w:autoSpaceDN w:val="0"/>
              <w:jc w:val="center"/>
              <w:rPr>
                <w:rFonts w:ascii="仿宋" w:hAnsi="仿宋" w:eastAsia="仿宋"/>
                <w:kern w:val="0"/>
                <w:sz w:val="24"/>
              </w:rPr>
            </w:pPr>
          </w:p>
        </w:tc>
      </w:tr>
      <w:tr w14:paraId="78448887">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9D54147">
            <w:pPr>
              <w:autoSpaceDE w:val="0"/>
              <w:autoSpaceDN w:val="0"/>
              <w:jc w:val="center"/>
              <w:rPr>
                <w:rFonts w:ascii="仿宋" w:hAnsi="仿宋" w:eastAsia="仿宋"/>
                <w:kern w:val="0"/>
                <w:sz w:val="24"/>
              </w:rPr>
            </w:pPr>
            <w:r>
              <w:rPr>
                <w:rFonts w:hint="eastAsia" w:ascii="仿宋" w:hAnsi="仿宋" w:eastAsia="仿宋"/>
                <w:kern w:val="0"/>
                <w:sz w:val="24"/>
              </w:rPr>
              <w:t>技术负责人</w:t>
            </w:r>
          </w:p>
        </w:tc>
        <w:tc>
          <w:tcPr>
            <w:tcW w:w="900" w:type="dxa"/>
            <w:tcBorders>
              <w:top w:val="single" w:color="000000" w:sz="4" w:space="0"/>
              <w:left w:val="single" w:color="000000" w:sz="4" w:space="0"/>
              <w:bottom w:val="single" w:color="000000" w:sz="4" w:space="0"/>
              <w:right w:val="single" w:color="000000" w:sz="4" w:space="0"/>
            </w:tcBorders>
            <w:vAlign w:val="center"/>
          </w:tcPr>
          <w:p w14:paraId="02F2D678">
            <w:pPr>
              <w:autoSpaceDE w:val="0"/>
              <w:autoSpaceDN w:val="0"/>
              <w:jc w:val="center"/>
              <w:rPr>
                <w:rFonts w:ascii="仿宋" w:hAnsi="仿宋" w:eastAsia="仿宋"/>
                <w:kern w:val="0"/>
                <w:sz w:val="24"/>
              </w:rPr>
            </w:pPr>
            <w:r>
              <w:rPr>
                <w:rFonts w:hint="eastAsia" w:ascii="仿宋" w:hAnsi="仿宋" w:eastAsia="仿宋"/>
                <w:kern w:val="0"/>
                <w:sz w:val="24"/>
              </w:rPr>
              <w:t>姓名</w:t>
            </w:r>
          </w:p>
        </w:tc>
        <w:tc>
          <w:tcPr>
            <w:tcW w:w="953" w:type="dxa"/>
            <w:tcBorders>
              <w:top w:val="single" w:color="000000" w:sz="4" w:space="0"/>
              <w:left w:val="single" w:color="000000" w:sz="4" w:space="0"/>
              <w:bottom w:val="single" w:color="000000" w:sz="4" w:space="0"/>
              <w:right w:val="single" w:color="000000" w:sz="4" w:space="0"/>
            </w:tcBorders>
            <w:vAlign w:val="center"/>
          </w:tcPr>
          <w:p w14:paraId="0EACD44E">
            <w:pPr>
              <w:autoSpaceDE w:val="0"/>
              <w:autoSpaceDN w:val="0"/>
              <w:jc w:val="center"/>
              <w:rPr>
                <w:rFonts w:ascii="仿宋" w:hAnsi="仿宋" w:eastAsia="仿宋"/>
                <w:kern w:val="0"/>
                <w:sz w:val="24"/>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473E63D">
            <w:pPr>
              <w:autoSpaceDE w:val="0"/>
              <w:autoSpaceDN w:val="0"/>
              <w:jc w:val="center"/>
              <w:rPr>
                <w:rFonts w:ascii="仿宋" w:hAnsi="仿宋" w:eastAsia="仿宋"/>
                <w:kern w:val="0"/>
                <w:sz w:val="24"/>
              </w:rPr>
            </w:pPr>
            <w:r>
              <w:rPr>
                <w:rFonts w:hint="eastAsia" w:ascii="仿宋" w:hAnsi="仿宋" w:eastAsia="仿宋"/>
                <w:kern w:val="0"/>
                <w:sz w:val="24"/>
              </w:rPr>
              <w:t>技术职称</w:t>
            </w:r>
          </w:p>
        </w:tc>
        <w:tc>
          <w:tcPr>
            <w:tcW w:w="1885" w:type="dxa"/>
            <w:gridSpan w:val="3"/>
            <w:tcBorders>
              <w:top w:val="single" w:color="000000" w:sz="4" w:space="0"/>
              <w:left w:val="single" w:color="000000" w:sz="4" w:space="0"/>
              <w:bottom w:val="single" w:color="000000" w:sz="4" w:space="0"/>
              <w:right w:val="single" w:color="000000" w:sz="4" w:space="0"/>
            </w:tcBorders>
            <w:vAlign w:val="center"/>
          </w:tcPr>
          <w:p w14:paraId="2271A5DA">
            <w:pPr>
              <w:autoSpaceDE w:val="0"/>
              <w:autoSpaceDN w:val="0"/>
              <w:jc w:val="center"/>
              <w:rPr>
                <w:rFonts w:ascii="仿宋" w:hAnsi="仿宋" w:eastAsia="仿宋"/>
                <w:kern w:val="0"/>
                <w:sz w:val="24"/>
              </w:rPr>
            </w:pPr>
          </w:p>
        </w:tc>
        <w:tc>
          <w:tcPr>
            <w:tcW w:w="861" w:type="dxa"/>
            <w:tcBorders>
              <w:top w:val="single" w:color="000000" w:sz="4" w:space="0"/>
              <w:left w:val="single" w:color="000000" w:sz="4" w:space="0"/>
              <w:bottom w:val="single" w:color="000000" w:sz="4" w:space="0"/>
              <w:right w:val="single" w:color="000000" w:sz="4" w:space="0"/>
            </w:tcBorders>
            <w:vAlign w:val="center"/>
          </w:tcPr>
          <w:p w14:paraId="77FDD896">
            <w:pPr>
              <w:autoSpaceDE w:val="0"/>
              <w:autoSpaceDN w:val="0"/>
              <w:jc w:val="center"/>
              <w:rPr>
                <w:rFonts w:ascii="仿宋" w:hAnsi="仿宋" w:eastAsia="仿宋"/>
                <w:kern w:val="0"/>
                <w:sz w:val="24"/>
              </w:rPr>
            </w:pPr>
            <w:r>
              <w:rPr>
                <w:rFonts w:hint="eastAsia" w:ascii="仿宋" w:hAnsi="仿宋" w:eastAsia="仿宋"/>
                <w:kern w:val="0"/>
                <w:sz w:val="24"/>
              </w:rPr>
              <w:t>电话</w:t>
            </w:r>
          </w:p>
        </w:tc>
        <w:tc>
          <w:tcPr>
            <w:tcW w:w="2032" w:type="dxa"/>
            <w:tcBorders>
              <w:top w:val="single" w:color="000000" w:sz="4" w:space="0"/>
              <w:left w:val="single" w:color="000000" w:sz="4" w:space="0"/>
              <w:bottom w:val="single" w:color="000000" w:sz="4" w:space="0"/>
              <w:right w:val="single" w:color="000000" w:sz="4" w:space="0"/>
            </w:tcBorders>
            <w:vAlign w:val="center"/>
          </w:tcPr>
          <w:p w14:paraId="6A44C370">
            <w:pPr>
              <w:autoSpaceDE w:val="0"/>
              <w:autoSpaceDN w:val="0"/>
              <w:jc w:val="center"/>
              <w:rPr>
                <w:rFonts w:ascii="仿宋" w:hAnsi="仿宋" w:eastAsia="仿宋"/>
                <w:kern w:val="0"/>
                <w:sz w:val="24"/>
              </w:rPr>
            </w:pPr>
          </w:p>
        </w:tc>
      </w:tr>
      <w:tr w14:paraId="3AB848FC">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6568AEB">
            <w:pPr>
              <w:autoSpaceDE w:val="0"/>
              <w:autoSpaceDN w:val="0"/>
              <w:jc w:val="center"/>
              <w:rPr>
                <w:rFonts w:ascii="仿宋" w:hAnsi="仿宋" w:eastAsia="仿宋"/>
                <w:kern w:val="0"/>
                <w:sz w:val="24"/>
              </w:rPr>
            </w:pPr>
            <w:r>
              <w:rPr>
                <w:rFonts w:hint="eastAsia" w:ascii="仿宋" w:hAnsi="仿宋" w:eastAsia="仿宋"/>
                <w:kern w:val="0"/>
                <w:sz w:val="24"/>
              </w:rPr>
              <w:t>成立时间</w:t>
            </w:r>
          </w:p>
        </w:tc>
        <w:tc>
          <w:tcPr>
            <w:tcW w:w="1853" w:type="dxa"/>
            <w:gridSpan w:val="2"/>
            <w:tcBorders>
              <w:top w:val="single" w:color="000000" w:sz="4" w:space="0"/>
              <w:left w:val="single" w:color="000000" w:sz="4" w:space="0"/>
              <w:bottom w:val="single" w:color="000000" w:sz="4" w:space="0"/>
              <w:right w:val="single" w:color="000000" w:sz="4" w:space="0"/>
            </w:tcBorders>
            <w:vAlign w:val="center"/>
          </w:tcPr>
          <w:p w14:paraId="4165FBE2">
            <w:pPr>
              <w:autoSpaceDE w:val="0"/>
              <w:autoSpaceDN w:val="0"/>
              <w:jc w:val="center"/>
              <w:rPr>
                <w:rFonts w:ascii="仿宋" w:hAnsi="仿宋" w:eastAsia="仿宋"/>
                <w:kern w:val="0"/>
                <w:sz w:val="24"/>
              </w:rPr>
            </w:pPr>
          </w:p>
        </w:tc>
        <w:tc>
          <w:tcPr>
            <w:tcW w:w="6041" w:type="dxa"/>
            <w:gridSpan w:val="6"/>
            <w:tcBorders>
              <w:top w:val="single" w:color="000000" w:sz="4" w:space="0"/>
              <w:left w:val="single" w:color="000000" w:sz="4" w:space="0"/>
              <w:bottom w:val="single" w:color="000000" w:sz="4" w:space="0"/>
              <w:right w:val="single" w:color="000000" w:sz="4" w:space="0"/>
            </w:tcBorders>
            <w:vAlign w:val="center"/>
          </w:tcPr>
          <w:p w14:paraId="22DD5C95">
            <w:pPr>
              <w:autoSpaceDE w:val="0"/>
              <w:autoSpaceDN w:val="0"/>
              <w:jc w:val="center"/>
              <w:rPr>
                <w:rFonts w:ascii="仿宋" w:hAnsi="仿宋" w:eastAsia="仿宋"/>
                <w:kern w:val="0"/>
                <w:sz w:val="24"/>
              </w:rPr>
            </w:pPr>
            <w:r>
              <w:rPr>
                <w:rFonts w:hint="eastAsia" w:ascii="仿宋" w:hAnsi="仿宋" w:eastAsia="仿宋"/>
                <w:kern w:val="0"/>
                <w:sz w:val="24"/>
              </w:rPr>
              <w:t>员工总人数：</w:t>
            </w:r>
          </w:p>
        </w:tc>
      </w:tr>
      <w:tr w14:paraId="7E07F8EF">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5B5C0C8B">
            <w:pPr>
              <w:autoSpaceDE w:val="0"/>
              <w:autoSpaceDN w:val="0"/>
              <w:jc w:val="center"/>
              <w:rPr>
                <w:rFonts w:ascii="仿宋" w:hAnsi="仿宋" w:eastAsia="仿宋"/>
                <w:kern w:val="0"/>
                <w:sz w:val="24"/>
              </w:rPr>
            </w:pPr>
            <w:r>
              <w:rPr>
                <w:rFonts w:hint="eastAsia" w:ascii="仿宋" w:hAnsi="仿宋" w:eastAsia="仿宋"/>
                <w:kern w:val="0"/>
                <w:sz w:val="24"/>
              </w:rPr>
              <w:t>企业资质等级</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2AC81AB2">
            <w:pPr>
              <w:autoSpaceDE w:val="0"/>
              <w:autoSpaceDN w:val="0"/>
              <w:jc w:val="center"/>
              <w:rPr>
                <w:rFonts w:ascii="仿宋" w:hAnsi="仿宋" w:eastAsia="仿宋"/>
                <w:kern w:val="0"/>
                <w:sz w:val="24"/>
              </w:rPr>
            </w:pPr>
          </w:p>
        </w:tc>
      </w:tr>
      <w:tr w14:paraId="436ECDDA">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52D6EEE4">
            <w:pPr>
              <w:autoSpaceDE w:val="0"/>
              <w:autoSpaceDN w:val="0"/>
              <w:jc w:val="center"/>
              <w:rPr>
                <w:rFonts w:ascii="仿宋" w:hAnsi="仿宋" w:eastAsia="仿宋"/>
                <w:kern w:val="0"/>
                <w:sz w:val="24"/>
              </w:rPr>
            </w:pPr>
            <w:r>
              <w:rPr>
                <w:rFonts w:hint="eastAsia" w:ascii="仿宋" w:hAnsi="仿宋" w:eastAsia="仿宋"/>
                <w:kern w:val="0"/>
                <w:sz w:val="24"/>
              </w:rPr>
              <w:t>统一社会信用代码</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64051F32">
            <w:pPr>
              <w:autoSpaceDE w:val="0"/>
              <w:autoSpaceDN w:val="0"/>
              <w:jc w:val="center"/>
              <w:rPr>
                <w:rFonts w:ascii="仿宋" w:hAnsi="仿宋" w:eastAsia="仿宋"/>
                <w:kern w:val="0"/>
                <w:sz w:val="24"/>
              </w:rPr>
            </w:pPr>
          </w:p>
        </w:tc>
      </w:tr>
      <w:tr w14:paraId="7E4E0F84">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32345F83">
            <w:pPr>
              <w:autoSpaceDE w:val="0"/>
              <w:autoSpaceDN w:val="0"/>
              <w:jc w:val="center"/>
              <w:rPr>
                <w:rFonts w:ascii="仿宋" w:hAnsi="仿宋" w:eastAsia="仿宋"/>
                <w:kern w:val="0"/>
                <w:sz w:val="24"/>
              </w:rPr>
            </w:pPr>
            <w:r>
              <w:rPr>
                <w:rFonts w:hint="eastAsia" w:ascii="仿宋" w:hAnsi="仿宋" w:eastAsia="仿宋"/>
                <w:kern w:val="0"/>
                <w:sz w:val="24"/>
              </w:rPr>
              <w:t>注册资本</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16CE1699">
            <w:pPr>
              <w:autoSpaceDE w:val="0"/>
              <w:autoSpaceDN w:val="0"/>
              <w:jc w:val="center"/>
              <w:rPr>
                <w:rFonts w:ascii="仿宋" w:hAnsi="仿宋" w:eastAsia="仿宋"/>
                <w:kern w:val="0"/>
                <w:sz w:val="24"/>
              </w:rPr>
            </w:pPr>
          </w:p>
        </w:tc>
      </w:tr>
      <w:tr w14:paraId="4EFE212E">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40A56C11">
            <w:pPr>
              <w:autoSpaceDE w:val="0"/>
              <w:autoSpaceDN w:val="0"/>
              <w:jc w:val="center"/>
              <w:rPr>
                <w:rFonts w:ascii="仿宋" w:hAnsi="仿宋" w:eastAsia="仿宋"/>
                <w:kern w:val="0"/>
                <w:sz w:val="24"/>
              </w:rPr>
            </w:pPr>
            <w:r>
              <w:rPr>
                <w:rFonts w:hint="eastAsia" w:ascii="仿宋" w:hAnsi="仿宋" w:eastAsia="仿宋"/>
                <w:kern w:val="0"/>
                <w:sz w:val="24"/>
              </w:rPr>
              <w:t>基本账户开户银行</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6A236872">
            <w:pPr>
              <w:autoSpaceDE w:val="0"/>
              <w:autoSpaceDN w:val="0"/>
              <w:jc w:val="center"/>
              <w:rPr>
                <w:rFonts w:ascii="仿宋" w:hAnsi="仿宋" w:eastAsia="仿宋"/>
                <w:kern w:val="0"/>
                <w:sz w:val="24"/>
              </w:rPr>
            </w:pPr>
          </w:p>
        </w:tc>
      </w:tr>
      <w:tr w14:paraId="47D56921">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000000" w:sz="4" w:space="0"/>
              <w:right w:val="single" w:color="000000" w:sz="4" w:space="0"/>
            </w:tcBorders>
            <w:vAlign w:val="center"/>
          </w:tcPr>
          <w:p w14:paraId="2824F70F">
            <w:pPr>
              <w:autoSpaceDE w:val="0"/>
              <w:autoSpaceDN w:val="0"/>
              <w:jc w:val="center"/>
              <w:rPr>
                <w:rFonts w:ascii="仿宋" w:hAnsi="仿宋" w:eastAsia="仿宋"/>
                <w:kern w:val="0"/>
                <w:sz w:val="24"/>
              </w:rPr>
            </w:pPr>
            <w:r>
              <w:rPr>
                <w:rFonts w:hint="eastAsia" w:ascii="仿宋" w:hAnsi="仿宋" w:eastAsia="仿宋"/>
                <w:kern w:val="0"/>
                <w:sz w:val="24"/>
              </w:rPr>
              <w:t>基本账户银行账号</w:t>
            </w:r>
          </w:p>
        </w:tc>
        <w:tc>
          <w:tcPr>
            <w:tcW w:w="7894" w:type="dxa"/>
            <w:gridSpan w:val="8"/>
            <w:tcBorders>
              <w:top w:val="single" w:color="000000" w:sz="4" w:space="0"/>
              <w:left w:val="single" w:color="000000" w:sz="4" w:space="0"/>
              <w:bottom w:val="single" w:color="000000" w:sz="4" w:space="0"/>
              <w:right w:val="single" w:color="000000" w:sz="4" w:space="0"/>
            </w:tcBorders>
            <w:vAlign w:val="center"/>
          </w:tcPr>
          <w:p w14:paraId="4DC31EAC">
            <w:pPr>
              <w:autoSpaceDE w:val="0"/>
              <w:autoSpaceDN w:val="0"/>
              <w:jc w:val="center"/>
              <w:rPr>
                <w:rFonts w:ascii="仿宋" w:hAnsi="仿宋" w:eastAsia="仿宋"/>
                <w:kern w:val="0"/>
                <w:sz w:val="24"/>
              </w:rPr>
            </w:pPr>
          </w:p>
        </w:tc>
      </w:tr>
      <w:tr w14:paraId="625F332D">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auto" w:sz="4" w:space="0"/>
              <w:right w:val="single" w:color="000000" w:sz="4" w:space="0"/>
            </w:tcBorders>
            <w:vAlign w:val="center"/>
          </w:tcPr>
          <w:p w14:paraId="1FCAE749">
            <w:pPr>
              <w:autoSpaceDE w:val="0"/>
              <w:autoSpaceDN w:val="0"/>
              <w:jc w:val="center"/>
              <w:rPr>
                <w:rFonts w:ascii="仿宋" w:hAnsi="仿宋" w:eastAsia="仿宋"/>
                <w:kern w:val="0"/>
                <w:sz w:val="24"/>
              </w:rPr>
            </w:pPr>
            <w:r>
              <w:rPr>
                <w:rFonts w:hint="eastAsia" w:ascii="仿宋" w:hAnsi="仿宋" w:eastAsia="仿宋"/>
                <w:kern w:val="0"/>
                <w:sz w:val="24"/>
              </w:rPr>
              <w:t>经营范围</w:t>
            </w:r>
          </w:p>
        </w:tc>
        <w:tc>
          <w:tcPr>
            <w:tcW w:w="7894" w:type="dxa"/>
            <w:gridSpan w:val="8"/>
            <w:tcBorders>
              <w:top w:val="single" w:color="000000" w:sz="4" w:space="0"/>
              <w:left w:val="single" w:color="000000" w:sz="4" w:space="0"/>
              <w:bottom w:val="single" w:color="auto" w:sz="4" w:space="0"/>
              <w:right w:val="single" w:color="000000" w:sz="4" w:space="0"/>
            </w:tcBorders>
            <w:vAlign w:val="center"/>
          </w:tcPr>
          <w:p w14:paraId="7C1AC4BA">
            <w:pPr>
              <w:autoSpaceDE w:val="0"/>
              <w:autoSpaceDN w:val="0"/>
              <w:jc w:val="center"/>
              <w:rPr>
                <w:rFonts w:ascii="仿宋" w:hAnsi="仿宋" w:eastAsia="仿宋"/>
                <w:kern w:val="0"/>
                <w:sz w:val="24"/>
              </w:rPr>
            </w:pPr>
          </w:p>
        </w:tc>
      </w:tr>
      <w:tr w14:paraId="08A94E89">
        <w:tblPrEx>
          <w:tblCellMar>
            <w:top w:w="0" w:type="dxa"/>
            <w:left w:w="0" w:type="dxa"/>
            <w:bottom w:w="0" w:type="dxa"/>
            <w:right w:w="0" w:type="dxa"/>
          </w:tblCellMar>
        </w:tblPrEx>
        <w:trPr>
          <w:trHeight w:val="454" w:hRule="atLeast"/>
          <w:jc w:val="center"/>
        </w:trPr>
        <w:tc>
          <w:tcPr>
            <w:tcW w:w="1728" w:type="dxa"/>
            <w:tcBorders>
              <w:top w:val="single" w:color="000000" w:sz="4" w:space="0"/>
              <w:left w:val="single" w:color="000000" w:sz="4" w:space="0"/>
              <w:bottom w:val="single" w:color="auto" w:sz="4" w:space="0"/>
              <w:right w:val="single" w:color="000000" w:sz="4" w:space="0"/>
            </w:tcBorders>
            <w:vAlign w:val="center"/>
          </w:tcPr>
          <w:p w14:paraId="5CB901B6">
            <w:pPr>
              <w:autoSpaceDE w:val="0"/>
              <w:autoSpaceDN w:val="0"/>
              <w:jc w:val="center"/>
              <w:rPr>
                <w:rFonts w:ascii="仿宋" w:hAnsi="仿宋" w:eastAsia="仿宋"/>
                <w:kern w:val="0"/>
                <w:sz w:val="24"/>
              </w:rPr>
            </w:pPr>
            <w:r>
              <w:rPr>
                <w:rFonts w:hint="eastAsia" w:ascii="仿宋" w:hAnsi="仿宋" w:eastAsia="仿宋"/>
                <w:kern w:val="0"/>
                <w:sz w:val="24"/>
              </w:rPr>
              <w:t>供应商</w:t>
            </w:r>
            <w:r>
              <w:rPr>
                <w:rFonts w:ascii="仿宋" w:hAnsi="仿宋" w:eastAsia="仿宋"/>
                <w:kern w:val="0"/>
                <w:sz w:val="24"/>
              </w:rPr>
              <w:t>关联</w:t>
            </w:r>
          </w:p>
          <w:p w14:paraId="25CF1EC1">
            <w:pPr>
              <w:autoSpaceDE w:val="0"/>
              <w:autoSpaceDN w:val="0"/>
              <w:jc w:val="center"/>
              <w:rPr>
                <w:rFonts w:ascii="仿宋" w:hAnsi="仿宋" w:eastAsia="仿宋"/>
                <w:sz w:val="24"/>
              </w:rPr>
            </w:pPr>
            <w:r>
              <w:rPr>
                <w:rFonts w:ascii="仿宋" w:hAnsi="仿宋" w:eastAsia="仿宋"/>
                <w:kern w:val="0"/>
                <w:sz w:val="24"/>
              </w:rPr>
              <w:t>企业情况</w:t>
            </w:r>
          </w:p>
        </w:tc>
        <w:tc>
          <w:tcPr>
            <w:tcW w:w="7894" w:type="dxa"/>
            <w:gridSpan w:val="8"/>
            <w:tcBorders>
              <w:top w:val="single" w:color="000000" w:sz="4" w:space="0"/>
              <w:left w:val="single" w:color="000000" w:sz="4" w:space="0"/>
              <w:bottom w:val="single" w:color="auto" w:sz="4" w:space="0"/>
              <w:right w:val="single" w:color="000000" w:sz="4" w:space="0"/>
            </w:tcBorders>
            <w:vAlign w:val="center"/>
          </w:tcPr>
          <w:p w14:paraId="63C3785D">
            <w:pPr>
              <w:topLinePunct/>
              <w:jc w:val="left"/>
              <w:rPr>
                <w:rFonts w:ascii="仿宋" w:hAnsi="仿宋" w:eastAsia="仿宋"/>
                <w:sz w:val="24"/>
              </w:rPr>
            </w:pPr>
            <w:r>
              <w:rPr>
                <w:rFonts w:hint="eastAsia" w:ascii="仿宋" w:hAnsi="仿宋" w:eastAsia="仿宋"/>
                <w:sz w:val="24"/>
              </w:rPr>
              <w:t>供应商应提供关联企业情况，包括：</w:t>
            </w:r>
          </w:p>
          <w:p w14:paraId="63DA0265">
            <w:pPr>
              <w:topLinePunct/>
              <w:jc w:val="left"/>
              <w:rPr>
                <w:rFonts w:ascii="仿宋" w:hAnsi="仿宋" w:eastAsia="仿宋"/>
                <w:sz w:val="24"/>
              </w:rPr>
            </w:pPr>
            <w:r>
              <w:rPr>
                <w:rFonts w:hint="eastAsia" w:ascii="仿宋" w:hAnsi="仿宋" w:eastAsia="仿宋"/>
                <w:sz w:val="24"/>
              </w:rPr>
              <w:t>（1）供应商的所有股东名称及相应股权（出资额）比例；如供应商为上市公司，供应商应提供股权占公司股份总数__%以上的所有股东名称及相应股权比例；</w:t>
            </w:r>
          </w:p>
          <w:p w14:paraId="1851D8F2">
            <w:pPr>
              <w:topLinePunct/>
              <w:jc w:val="left"/>
              <w:rPr>
                <w:rFonts w:ascii="仿宋" w:hAnsi="仿宋" w:eastAsia="仿宋"/>
                <w:sz w:val="24"/>
              </w:rPr>
            </w:pPr>
            <w:r>
              <w:rPr>
                <w:rFonts w:hint="eastAsia" w:ascii="仿宋" w:hAnsi="仿宋" w:eastAsia="仿宋"/>
                <w:sz w:val="24"/>
              </w:rPr>
              <w:t>（2）供应商投资（控股）或管理的下属企业名称、持有股权（出资额）比例；</w:t>
            </w:r>
          </w:p>
          <w:p w14:paraId="61560B13">
            <w:pPr>
              <w:topLinePunct/>
              <w:jc w:val="left"/>
              <w:rPr>
                <w:rFonts w:ascii="仿宋" w:hAnsi="仿宋" w:eastAsia="仿宋"/>
                <w:sz w:val="24"/>
              </w:rPr>
            </w:pPr>
            <w:r>
              <w:rPr>
                <w:rFonts w:hint="eastAsia" w:ascii="仿宋" w:hAnsi="仿宋" w:eastAsia="仿宋"/>
                <w:sz w:val="24"/>
              </w:rPr>
              <w:t>（3）与供应商单位负责人（即法定代表人）为同一人的其他单位名称。</w:t>
            </w:r>
          </w:p>
        </w:tc>
      </w:tr>
      <w:tr w14:paraId="350610AB">
        <w:tblPrEx>
          <w:tblCellMar>
            <w:top w:w="0" w:type="dxa"/>
            <w:left w:w="0" w:type="dxa"/>
            <w:bottom w:w="0" w:type="dxa"/>
            <w:right w:w="0" w:type="dxa"/>
          </w:tblCellMar>
        </w:tblPrEx>
        <w:trPr>
          <w:trHeight w:val="454"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72B17FC8">
            <w:pPr>
              <w:autoSpaceDE w:val="0"/>
              <w:autoSpaceDN w:val="0"/>
              <w:jc w:val="center"/>
              <w:rPr>
                <w:rFonts w:ascii="仿宋" w:hAnsi="仿宋" w:eastAsia="仿宋"/>
                <w:kern w:val="0"/>
                <w:sz w:val="24"/>
              </w:rPr>
            </w:pPr>
            <w:r>
              <w:rPr>
                <w:rFonts w:hint="eastAsia" w:ascii="仿宋" w:hAnsi="仿宋" w:eastAsia="仿宋"/>
                <w:kern w:val="0"/>
                <w:sz w:val="24"/>
              </w:rPr>
              <w:t>备注</w:t>
            </w:r>
          </w:p>
        </w:tc>
        <w:tc>
          <w:tcPr>
            <w:tcW w:w="7894" w:type="dxa"/>
            <w:gridSpan w:val="8"/>
            <w:tcBorders>
              <w:top w:val="single" w:color="auto" w:sz="4" w:space="0"/>
              <w:left w:val="single" w:color="auto" w:sz="4" w:space="0"/>
              <w:bottom w:val="single" w:color="auto" w:sz="4" w:space="0"/>
              <w:right w:val="single" w:color="auto" w:sz="4" w:space="0"/>
            </w:tcBorders>
            <w:vAlign w:val="center"/>
          </w:tcPr>
          <w:p w14:paraId="485E89E7">
            <w:pPr>
              <w:autoSpaceDE w:val="0"/>
              <w:autoSpaceDN w:val="0"/>
              <w:jc w:val="center"/>
              <w:rPr>
                <w:rFonts w:ascii="仿宋" w:hAnsi="仿宋" w:eastAsia="仿宋"/>
                <w:kern w:val="0"/>
                <w:sz w:val="24"/>
              </w:rPr>
            </w:pPr>
          </w:p>
        </w:tc>
      </w:tr>
      <w:bookmarkEnd w:id="62"/>
      <w:bookmarkEnd w:id="63"/>
    </w:tbl>
    <w:p w14:paraId="03E10EE0">
      <w:pPr>
        <w:ind w:firstLine="480"/>
        <w:jc w:val="center"/>
        <w:rPr>
          <w:rFonts w:ascii="宋体" w:hAnsi="黑体"/>
          <w:bCs/>
          <w:sz w:val="24"/>
        </w:rPr>
      </w:pPr>
      <w:r>
        <w:rPr>
          <w:rFonts w:hint="eastAsia" w:ascii="仿宋" w:hAnsi="仿宋" w:eastAsia="仿宋"/>
          <w:sz w:val="24"/>
          <w:szCs w:val="21"/>
        </w:rPr>
        <w:t>注：供应商应根据采购文件的要求在本表后附资质证书副本、营业执照副本等材料。接受联合体的，联合体成员分别填写。</w:t>
      </w:r>
      <w:r>
        <w:rPr>
          <w:rFonts w:ascii="宋体" w:hAnsi="黑体" w:eastAsia="黑体"/>
          <w:bCs/>
          <w:sz w:val="24"/>
        </w:rPr>
        <w:br w:type="page"/>
      </w:r>
      <w:bookmarkStart w:id="64" w:name="_Toc535241087"/>
      <w:bookmarkStart w:id="65" w:name="_Toc535241133"/>
      <w:bookmarkStart w:id="66" w:name="_Toc535241230"/>
    </w:p>
    <w:p w14:paraId="599B6AB6">
      <w:pPr>
        <w:jc w:val="center"/>
        <w:rPr>
          <w:rFonts w:ascii="仿宋" w:hAnsi="仿宋" w:eastAsia="仿宋"/>
          <w:b/>
          <w:bCs/>
          <w:sz w:val="28"/>
          <w:szCs w:val="28"/>
        </w:rPr>
      </w:pPr>
      <w:r>
        <w:rPr>
          <w:rFonts w:ascii="仿宋" w:hAnsi="仿宋" w:eastAsia="仿宋"/>
          <w:b/>
          <w:bCs/>
          <w:sz w:val="28"/>
          <w:szCs w:val="28"/>
        </w:rPr>
        <w:t>（二）供应商近年完成的类似项目情况表</w:t>
      </w:r>
      <w:bookmarkEnd w:id="64"/>
      <w:bookmarkEnd w:id="65"/>
      <w:bookmarkEnd w:id="66"/>
      <w:r>
        <w:rPr>
          <w:rFonts w:hint="eastAsia" w:ascii="仿宋" w:hAnsi="仿宋" w:eastAsia="仿宋"/>
          <w:b/>
          <w:bCs/>
          <w:i w:val="0"/>
          <w:sz w:val="28"/>
          <w:szCs w:val="28"/>
        </w:rPr>
        <w:t>（不涉及，可删除）</w:t>
      </w:r>
    </w:p>
    <w:tbl>
      <w:tblPr>
        <w:tblStyle w:val="17"/>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0"/>
        <w:gridCol w:w="6666"/>
      </w:tblGrid>
      <w:tr w14:paraId="6345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6A471FBC">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业绩编号</w:t>
            </w:r>
          </w:p>
        </w:tc>
        <w:tc>
          <w:tcPr>
            <w:tcW w:w="6666" w:type="dxa"/>
            <w:tcBorders>
              <w:top w:val="single" w:color="auto" w:sz="4" w:space="0"/>
              <w:left w:val="single" w:color="auto" w:sz="4" w:space="0"/>
              <w:bottom w:val="single" w:color="auto" w:sz="4" w:space="0"/>
              <w:right w:val="single" w:color="auto" w:sz="4" w:space="0"/>
            </w:tcBorders>
            <w:vAlign w:val="center"/>
          </w:tcPr>
          <w:p w14:paraId="1F428DD8">
            <w:pPr>
              <w:autoSpaceDE w:val="0"/>
              <w:autoSpaceDN w:val="0"/>
              <w:spacing w:line="300" w:lineRule="exact"/>
              <w:jc w:val="center"/>
              <w:rPr>
                <w:rFonts w:ascii="仿宋" w:hAnsi="仿宋" w:eastAsia="仿宋" w:cs="宋体"/>
                <w:kern w:val="0"/>
                <w:sz w:val="24"/>
              </w:rPr>
            </w:pPr>
          </w:p>
        </w:tc>
      </w:tr>
      <w:tr w14:paraId="2116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6CF6CB6B">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项目名称</w:t>
            </w:r>
          </w:p>
        </w:tc>
        <w:tc>
          <w:tcPr>
            <w:tcW w:w="6666" w:type="dxa"/>
            <w:tcBorders>
              <w:top w:val="single" w:color="auto" w:sz="4" w:space="0"/>
              <w:left w:val="single" w:color="auto" w:sz="4" w:space="0"/>
              <w:bottom w:val="single" w:color="auto" w:sz="4" w:space="0"/>
              <w:right w:val="single" w:color="auto" w:sz="4" w:space="0"/>
            </w:tcBorders>
            <w:vAlign w:val="center"/>
          </w:tcPr>
          <w:p w14:paraId="4010A360">
            <w:pPr>
              <w:autoSpaceDE w:val="0"/>
              <w:autoSpaceDN w:val="0"/>
              <w:spacing w:line="300" w:lineRule="exact"/>
              <w:jc w:val="center"/>
              <w:rPr>
                <w:rFonts w:ascii="仿宋" w:hAnsi="仿宋" w:eastAsia="仿宋" w:cs="宋体"/>
                <w:kern w:val="0"/>
                <w:sz w:val="24"/>
              </w:rPr>
            </w:pPr>
          </w:p>
        </w:tc>
      </w:tr>
      <w:tr w14:paraId="423F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1873B731">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项目所在地</w:t>
            </w:r>
          </w:p>
        </w:tc>
        <w:tc>
          <w:tcPr>
            <w:tcW w:w="6666" w:type="dxa"/>
            <w:tcBorders>
              <w:top w:val="single" w:color="auto" w:sz="4" w:space="0"/>
              <w:left w:val="single" w:color="auto" w:sz="4" w:space="0"/>
              <w:bottom w:val="single" w:color="auto" w:sz="4" w:space="0"/>
              <w:right w:val="single" w:color="auto" w:sz="4" w:space="0"/>
            </w:tcBorders>
            <w:vAlign w:val="center"/>
          </w:tcPr>
          <w:p w14:paraId="640114CD">
            <w:pPr>
              <w:autoSpaceDE w:val="0"/>
              <w:autoSpaceDN w:val="0"/>
              <w:spacing w:line="300" w:lineRule="exact"/>
              <w:jc w:val="center"/>
              <w:rPr>
                <w:rFonts w:ascii="仿宋" w:hAnsi="仿宋" w:eastAsia="仿宋" w:cs="宋体"/>
                <w:kern w:val="0"/>
                <w:sz w:val="24"/>
              </w:rPr>
            </w:pPr>
          </w:p>
        </w:tc>
      </w:tr>
      <w:tr w14:paraId="6F47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06DD599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发包人名称</w:t>
            </w:r>
          </w:p>
        </w:tc>
        <w:tc>
          <w:tcPr>
            <w:tcW w:w="6666" w:type="dxa"/>
            <w:tcBorders>
              <w:top w:val="single" w:color="auto" w:sz="4" w:space="0"/>
              <w:left w:val="single" w:color="auto" w:sz="4" w:space="0"/>
              <w:bottom w:val="single" w:color="auto" w:sz="4" w:space="0"/>
              <w:right w:val="single" w:color="auto" w:sz="4" w:space="0"/>
            </w:tcBorders>
            <w:vAlign w:val="center"/>
          </w:tcPr>
          <w:p w14:paraId="6E6D8F3D">
            <w:pPr>
              <w:autoSpaceDE w:val="0"/>
              <w:autoSpaceDN w:val="0"/>
              <w:spacing w:line="300" w:lineRule="exact"/>
              <w:jc w:val="center"/>
              <w:rPr>
                <w:rFonts w:ascii="仿宋" w:hAnsi="仿宋" w:eastAsia="仿宋" w:cs="宋体"/>
                <w:kern w:val="0"/>
                <w:sz w:val="24"/>
              </w:rPr>
            </w:pPr>
          </w:p>
        </w:tc>
      </w:tr>
      <w:tr w14:paraId="73B1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5C0988D9">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发包人地址</w:t>
            </w:r>
          </w:p>
        </w:tc>
        <w:tc>
          <w:tcPr>
            <w:tcW w:w="6666" w:type="dxa"/>
            <w:tcBorders>
              <w:top w:val="single" w:color="auto" w:sz="4" w:space="0"/>
              <w:left w:val="single" w:color="auto" w:sz="4" w:space="0"/>
              <w:bottom w:val="single" w:color="auto" w:sz="4" w:space="0"/>
              <w:right w:val="single" w:color="auto" w:sz="4" w:space="0"/>
            </w:tcBorders>
            <w:vAlign w:val="center"/>
          </w:tcPr>
          <w:p w14:paraId="3C5CE9EC">
            <w:pPr>
              <w:autoSpaceDE w:val="0"/>
              <w:autoSpaceDN w:val="0"/>
              <w:spacing w:line="300" w:lineRule="exact"/>
              <w:jc w:val="center"/>
              <w:rPr>
                <w:rFonts w:ascii="仿宋" w:hAnsi="仿宋" w:eastAsia="仿宋" w:cs="宋体"/>
                <w:kern w:val="0"/>
                <w:sz w:val="24"/>
              </w:rPr>
            </w:pPr>
          </w:p>
        </w:tc>
      </w:tr>
      <w:tr w14:paraId="0EC7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224E86E6">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发包人电话</w:t>
            </w:r>
          </w:p>
        </w:tc>
        <w:tc>
          <w:tcPr>
            <w:tcW w:w="6666" w:type="dxa"/>
            <w:tcBorders>
              <w:top w:val="single" w:color="auto" w:sz="4" w:space="0"/>
              <w:left w:val="single" w:color="auto" w:sz="4" w:space="0"/>
              <w:bottom w:val="single" w:color="auto" w:sz="4" w:space="0"/>
              <w:right w:val="single" w:color="auto" w:sz="4" w:space="0"/>
            </w:tcBorders>
            <w:vAlign w:val="center"/>
          </w:tcPr>
          <w:p w14:paraId="71A8EE6B">
            <w:pPr>
              <w:autoSpaceDE w:val="0"/>
              <w:autoSpaceDN w:val="0"/>
              <w:spacing w:line="300" w:lineRule="exact"/>
              <w:jc w:val="center"/>
              <w:rPr>
                <w:rFonts w:ascii="仿宋" w:hAnsi="仿宋" w:eastAsia="仿宋" w:cs="宋体"/>
                <w:kern w:val="0"/>
                <w:sz w:val="24"/>
              </w:rPr>
            </w:pPr>
          </w:p>
        </w:tc>
      </w:tr>
      <w:tr w14:paraId="02C7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338D606C">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合同价格</w:t>
            </w:r>
          </w:p>
        </w:tc>
        <w:tc>
          <w:tcPr>
            <w:tcW w:w="6666" w:type="dxa"/>
            <w:tcBorders>
              <w:top w:val="single" w:color="auto" w:sz="4" w:space="0"/>
              <w:left w:val="single" w:color="auto" w:sz="4" w:space="0"/>
              <w:bottom w:val="single" w:color="auto" w:sz="4" w:space="0"/>
              <w:right w:val="single" w:color="auto" w:sz="4" w:space="0"/>
            </w:tcBorders>
            <w:vAlign w:val="center"/>
          </w:tcPr>
          <w:p w14:paraId="49C1030D">
            <w:pPr>
              <w:autoSpaceDE w:val="0"/>
              <w:autoSpaceDN w:val="0"/>
              <w:spacing w:line="300" w:lineRule="exact"/>
              <w:jc w:val="center"/>
              <w:rPr>
                <w:rFonts w:ascii="仿宋" w:hAnsi="仿宋" w:eastAsia="仿宋" w:cs="宋体"/>
                <w:kern w:val="0"/>
                <w:sz w:val="24"/>
              </w:rPr>
            </w:pPr>
          </w:p>
        </w:tc>
      </w:tr>
      <w:tr w14:paraId="14FD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591EF0D1">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开始日期</w:t>
            </w:r>
          </w:p>
        </w:tc>
        <w:tc>
          <w:tcPr>
            <w:tcW w:w="6666" w:type="dxa"/>
            <w:tcBorders>
              <w:top w:val="single" w:color="auto" w:sz="4" w:space="0"/>
              <w:left w:val="single" w:color="auto" w:sz="4" w:space="0"/>
              <w:bottom w:val="single" w:color="auto" w:sz="4" w:space="0"/>
              <w:right w:val="single" w:color="auto" w:sz="4" w:space="0"/>
            </w:tcBorders>
            <w:vAlign w:val="center"/>
          </w:tcPr>
          <w:p w14:paraId="7B3FA9EF">
            <w:pPr>
              <w:autoSpaceDE w:val="0"/>
              <w:autoSpaceDN w:val="0"/>
              <w:spacing w:line="300" w:lineRule="exact"/>
              <w:jc w:val="center"/>
              <w:rPr>
                <w:rFonts w:ascii="仿宋" w:hAnsi="仿宋" w:eastAsia="仿宋" w:cs="宋体"/>
                <w:kern w:val="0"/>
                <w:sz w:val="24"/>
              </w:rPr>
            </w:pPr>
          </w:p>
        </w:tc>
      </w:tr>
      <w:tr w14:paraId="77AF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732CEAF5">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结束日期</w:t>
            </w:r>
          </w:p>
        </w:tc>
        <w:tc>
          <w:tcPr>
            <w:tcW w:w="6666" w:type="dxa"/>
            <w:tcBorders>
              <w:top w:val="single" w:color="auto" w:sz="4" w:space="0"/>
              <w:left w:val="single" w:color="auto" w:sz="4" w:space="0"/>
              <w:bottom w:val="single" w:color="auto" w:sz="4" w:space="0"/>
              <w:right w:val="single" w:color="auto" w:sz="4" w:space="0"/>
            </w:tcBorders>
            <w:vAlign w:val="center"/>
          </w:tcPr>
          <w:p w14:paraId="2D775083">
            <w:pPr>
              <w:autoSpaceDE w:val="0"/>
              <w:autoSpaceDN w:val="0"/>
              <w:spacing w:line="300" w:lineRule="exact"/>
              <w:jc w:val="center"/>
              <w:rPr>
                <w:rFonts w:ascii="仿宋" w:hAnsi="仿宋" w:eastAsia="仿宋" w:cs="宋体"/>
                <w:kern w:val="0"/>
                <w:sz w:val="24"/>
              </w:rPr>
            </w:pPr>
          </w:p>
        </w:tc>
      </w:tr>
      <w:tr w14:paraId="3C67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5A4620B0">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承担的工作</w:t>
            </w:r>
          </w:p>
        </w:tc>
        <w:tc>
          <w:tcPr>
            <w:tcW w:w="6666" w:type="dxa"/>
            <w:tcBorders>
              <w:top w:val="single" w:color="auto" w:sz="4" w:space="0"/>
              <w:left w:val="single" w:color="auto" w:sz="4" w:space="0"/>
              <w:bottom w:val="single" w:color="auto" w:sz="4" w:space="0"/>
              <w:right w:val="single" w:color="auto" w:sz="4" w:space="0"/>
            </w:tcBorders>
            <w:vAlign w:val="center"/>
          </w:tcPr>
          <w:p w14:paraId="0C0708BC">
            <w:pPr>
              <w:autoSpaceDE w:val="0"/>
              <w:autoSpaceDN w:val="0"/>
              <w:spacing w:line="300" w:lineRule="exact"/>
              <w:jc w:val="center"/>
              <w:rPr>
                <w:rFonts w:ascii="仿宋" w:hAnsi="仿宋" w:eastAsia="仿宋" w:cs="宋体"/>
                <w:kern w:val="0"/>
                <w:sz w:val="24"/>
              </w:rPr>
            </w:pPr>
          </w:p>
        </w:tc>
      </w:tr>
      <w:tr w14:paraId="0B61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2F40A4E1">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项目负责人</w:t>
            </w:r>
          </w:p>
        </w:tc>
        <w:tc>
          <w:tcPr>
            <w:tcW w:w="6666" w:type="dxa"/>
            <w:tcBorders>
              <w:top w:val="single" w:color="auto" w:sz="4" w:space="0"/>
              <w:left w:val="single" w:color="auto" w:sz="4" w:space="0"/>
              <w:bottom w:val="single" w:color="auto" w:sz="4" w:space="0"/>
              <w:right w:val="single" w:color="auto" w:sz="4" w:space="0"/>
            </w:tcBorders>
            <w:vAlign w:val="center"/>
          </w:tcPr>
          <w:p w14:paraId="5854658F">
            <w:pPr>
              <w:autoSpaceDE w:val="0"/>
              <w:autoSpaceDN w:val="0"/>
              <w:spacing w:line="300" w:lineRule="exact"/>
              <w:jc w:val="center"/>
              <w:rPr>
                <w:rFonts w:ascii="仿宋" w:hAnsi="仿宋" w:eastAsia="仿宋" w:cs="宋体"/>
                <w:kern w:val="0"/>
                <w:sz w:val="24"/>
              </w:rPr>
            </w:pPr>
          </w:p>
        </w:tc>
      </w:tr>
      <w:tr w14:paraId="349C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2D2DA2BE">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项目描述</w:t>
            </w:r>
          </w:p>
        </w:tc>
        <w:tc>
          <w:tcPr>
            <w:tcW w:w="6666" w:type="dxa"/>
            <w:tcBorders>
              <w:top w:val="single" w:color="auto" w:sz="4" w:space="0"/>
              <w:left w:val="single" w:color="auto" w:sz="4" w:space="0"/>
              <w:bottom w:val="single" w:color="auto" w:sz="4" w:space="0"/>
              <w:right w:val="single" w:color="auto" w:sz="4" w:space="0"/>
            </w:tcBorders>
            <w:vAlign w:val="center"/>
          </w:tcPr>
          <w:p w14:paraId="10325FFA">
            <w:pPr>
              <w:autoSpaceDE w:val="0"/>
              <w:autoSpaceDN w:val="0"/>
              <w:spacing w:line="300" w:lineRule="exact"/>
              <w:jc w:val="center"/>
              <w:rPr>
                <w:rFonts w:ascii="仿宋" w:hAnsi="仿宋" w:eastAsia="仿宋" w:cs="宋体"/>
                <w:kern w:val="0"/>
                <w:sz w:val="24"/>
              </w:rPr>
            </w:pPr>
          </w:p>
        </w:tc>
      </w:tr>
      <w:tr w14:paraId="2522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20" w:type="dxa"/>
            <w:tcBorders>
              <w:top w:val="single" w:color="auto" w:sz="4" w:space="0"/>
              <w:left w:val="single" w:color="auto" w:sz="4" w:space="0"/>
              <w:bottom w:val="single" w:color="auto" w:sz="4" w:space="0"/>
              <w:right w:val="single" w:color="auto" w:sz="4" w:space="0"/>
            </w:tcBorders>
            <w:vAlign w:val="center"/>
          </w:tcPr>
          <w:p w14:paraId="7377F8FB">
            <w:pPr>
              <w:autoSpaceDE w:val="0"/>
              <w:autoSpaceDN w:val="0"/>
              <w:spacing w:line="300" w:lineRule="exact"/>
              <w:jc w:val="center"/>
              <w:rPr>
                <w:rFonts w:ascii="仿宋" w:hAnsi="仿宋" w:eastAsia="仿宋" w:cs="宋体"/>
                <w:kern w:val="0"/>
                <w:sz w:val="24"/>
              </w:rPr>
            </w:pPr>
            <w:r>
              <w:rPr>
                <w:rFonts w:hint="eastAsia" w:ascii="仿宋" w:hAnsi="仿宋" w:eastAsia="仿宋" w:cs="宋体"/>
                <w:kern w:val="0"/>
                <w:sz w:val="24"/>
              </w:rPr>
              <w:t>备注</w:t>
            </w:r>
          </w:p>
        </w:tc>
        <w:tc>
          <w:tcPr>
            <w:tcW w:w="6666" w:type="dxa"/>
            <w:tcBorders>
              <w:top w:val="single" w:color="auto" w:sz="4" w:space="0"/>
              <w:left w:val="single" w:color="auto" w:sz="4" w:space="0"/>
              <w:bottom w:val="single" w:color="auto" w:sz="4" w:space="0"/>
              <w:right w:val="single" w:color="auto" w:sz="4" w:space="0"/>
            </w:tcBorders>
            <w:vAlign w:val="center"/>
          </w:tcPr>
          <w:p w14:paraId="0334DD13">
            <w:pPr>
              <w:autoSpaceDE w:val="0"/>
              <w:autoSpaceDN w:val="0"/>
              <w:spacing w:line="300" w:lineRule="exact"/>
              <w:ind w:left="360"/>
              <w:rPr>
                <w:rFonts w:ascii="仿宋" w:hAnsi="仿宋" w:eastAsia="仿宋" w:cs="宋体"/>
                <w:kern w:val="0"/>
                <w:sz w:val="24"/>
              </w:rPr>
            </w:pPr>
          </w:p>
        </w:tc>
      </w:tr>
    </w:tbl>
    <w:p w14:paraId="7BEA41BF">
      <w:pPr>
        <w:ind w:firstLine="480"/>
        <w:rPr>
          <w:sz w:val="24"/>
          <w:szCs w:val="21"/>
        </w:rPr>
      </w:pPr>
    </w:p>
    <w:p w14:paraId="1D69ADF8">
      <w:pPr>
        <w:ind w:firstLine="480"/>
        <w:rPr>
          <w:rFonts w:ascii="仿宋" w:hAnsi="仿宋" w:eastAsia="仿宋"/>
          <w:sz w:val="24"/>
          <w:szCs w:val="21"/>
        </w:rPr>
      </w:pPr>
      <w:r>
        <w:rPr>
          <w:rFonts w:hint="eastAsia" w:ascii="仿宋" w:hAnsi="仿宋" w:eastAsia="仿宋"/>
          <w:sz w:val="24"/>
          <w:szCs w:val="21"/>
        </w:rPr>
        <w:t>注：供应商应根据采购文件的要求在本表后附相关证明材料。</w:t>
      </w:r>
    </w:p>
    <w:p w14:paraId="5EAF4D64">
      <w:pPr>
        <w:autoSpaceDE w:val="0"/>
        <w:autoSpaceDN w:val="0"/>
        <w:spacing w:line="300" w:lineRule="exact"/>
        <w:jc w:val="left"/>
        <w:rPr>
          <w:rFonts w:ascii="宋体" w:hAnsi="宋体" w:cs="宋体"/>
          <w:kern w:val="0"/>
          <w:szCs w:val="21"/>
        </w:rPr>
      </w:pPr>
      <w:r>
        <w:rPr>
          <w:rFonts w:ascii="宋体" w:hAnsi="黑体" w:eastAsia="黑体"/>
          <w:bCs/>
          <w:sz w:val="22"/>
          <w:szCs w:val="20"/>
        </w:rPr>
        <w:br w:type="page"/>
      </w:r>
    </w:p>
    <w:p w14:paraId="3FE83154">
      <w:pPr>
        <w:jc w:val="left"/>
        <w:rPr>
          <w:rFonts w:ascii="仿宋" w:hAnsi="仿宋" w:eastAsia="仿宋" w:cs="宋体"/>
          <w:b/>
          <w:bCs/>
          <w:kern w:val="0"/>
          <w:sz w:val="28"/>
          <w:szCs w:val="28"/>
        </w:rPr>
      </w:pPr>
      <w:bookmarkStart w:id="67" w:name="_Toc390411629"/>
      <w:bookmarkStart w:id="68" w:name="_Toc460227118"/>
      <w:bookmarkStart w:id="69" w:name="_Toc460660233"/>
      <w:bookmarkStart w:id="70" w:name="_Toc421917010"/>
      <w:r>
        <w:rPr>
          <w:rFonts w:hint="eastAsia" w:ascii="仿宋" w:hAnsi="仿宋" w:eastAsia="仿宋" w:cs="宋体"/>
          <w:b/>
          <w:bCs/>
          <w:kern w:val="0"/>
          <w:sz w:val="28"/>
          <w:szCs w:val="28"/>
        </w:rPr>
        <w:t>六、施工组织设计/项目实施方案</w:t>
      </w:r>
      <w:r>
        <w:rPr>
          <w:rFonts w:hint="eastAsia" w:ascii="仿宋" w:hAnsi="仿宋" w:eastAsia="仿宋" w:cs="宋体"/>
          <w:b/>
          <w:i w:val="0"/>
          <w:iCs/>
          <w:kern w:val="0"/>
          <w:sz w:val="28"/>
          <w:szCs w:val="28"/>
        </w:rPr>
        <w:t>（不涉及，可删除）</w:t>
      </w:r>
    </w:p>
    <w:p w14:paraId="361503CF">
      <w:pPr>
        <w:spacing w:line="560" w:lineRule="exact"/>
        <w:ind w:firstLine="640" w:firstLineChars="200"/>
        <w:rPr>
          <w:rFonts w:ascii="仿宋" w:hAnsi="仿宋" w:eastAsia="仿宋"/>
          <w:sz w:val="32"/>
          <w:szCs w:val="24"/>
        </w:rPr>
      </w:pPr>
      <w:r>
        <w:rPr>
          <w:rFonts w:ascii="仿宋" w:hAnsi="仿宋" w:eastAsia="仿宋"/>
          <w:sz w:val="32"/>
          <w:szCs w:val="24"/>
        </w:rPr>
        <w:t>施工组织设计</w:t>
      </w:r>
      <w:r>
        <w:rPr>
          <w:rFonts w:hint="eastAsia" w:ascii="仿宋" w:hAnsi="仿宋" w:eastAsia="仿宋"/>
          <w:sz w:val="32"/>
          <w:szCs w:val="24"/>
        </w:rPr>
        <w:t>：根据采购文件评分要求进行编制，</w:t>
      </w:r>
      <w:r>
        <w:rPr>
          <w:rFonts w:ascii="仿宋" w:hAnsi="仿宋" w:eastAsia="仿宋"/>
          <w:sz w:val="32"/>
          <w:szCs w:val="24"/>
        </w:rPr>
        <w:t>编制时应采用文字并结合图表形式说明施工方法；结合工程特点提出切实可行的工程质量、安全生产、文明施工、工程进度、技术组织措施，同时应对关键工序、复杂环节重点提出相应技术措施。</w:t>
      </w:r>
    </w:p>
    <w:p w14:paraId="477A7392">
      <w:pPr>
        <w:spacing w:line="560" w:lineRule="exact"/>
        <w:ind w:firstLine="640" w:firstLineChars="200"/>
        <w:rPr>
          <w:rFonts w:ascii="仿宋" w:hAnsi="仿宋" w:eastAsia="仿宋"/>
          <w:sz w:val="32"/>
          <w:szCs w:val="24"/>
        </w:rPr>
      </w:pPr>
      <w:r>
        <w:rPr>
          <w:rFonts w:hint="eastAsia" w:ascii="仿宋" w:hAnsi="仿宋" w:eastAsia="仿宋"/>
          <w:sz w:val="32"/>
          <w:szCs w:val="24"/>
        </w:rPr>
        <w:t>项目实施方案：根据采购文件评分要求进行编制，</w:t>
      </w:r>
      <w:r>
        <w:rPr>
          <w:rFonts w:ascii="仿宋" w:hAnsi="仿宋" w:eastAsia="仿宋"/>
          <w:sz w:val="32"/>
          <w:szCs w:val="24"/>
        </w:rPr>
        <w:t>编制时结合</w:t>
      </w:r>
      <w:r>
        <w:rPr>
          <w:rFonts w:hint="eastAsia" w:ascii="仿宋" w:hAnsi="仿宋" w:eastAsia="仿宋"/>
          <w:sz w:val="32"/>
          <w:szCs w:val="24"/>
        </w:rPr>
        <w:t>项目</w:t>
      </w:r>
      <w:r>
        <w:rPr>
          <w:rFonts w:ascii="仿宋" w:hAnsi="仿宋" w:eastAsia="仿宋"/>
          <w:sz w:val="32"/>
          <w:szCs w:val="24"/>
        </w:rPr>
        <w:t>特点提出切实可行的</w:t>
      </w:r>
      <w:r>
        <w:rPr>
          <w:rFonts w:hint="eastAsia" w:ascii="仿宋" w:hAnsi="仿宋" w:eastAsia="仿宋"/>
          <w:sz w:val="32"/>
          <w:szCs w:val="24"/>
        </w:rPr>
        <w:t>服务方案</w:t>
      </w:r>
      <w:r>
        <w:rPr>
          <w:rFonts w:ascii="仿宋" w:hAnsi="仿宋" w:eastAsia="仿宋"/>
          <w:sz w:val="32"/>
          <w:szCs w:val="24"/>
        </w:rPr>
        <w:t>、组织措施</w:t>
      </w:r>
      <w:r>
        <w:rPr>
          <w:rFonts w:hint="eastAsia" w:ascii="仿宋" w:hAnsi="仿宋" w:eastAsia="仿宋"/>
          <w:sz w:val="32"/>
          <w:szCs w:val="24"/>
        </w:rPr>
        <w:t>等</w:t>
      </w:r>
      <w:r>
        <w:rPr>
          <w:rFonts w:ascii="仿宋" w:hAnsi="仿宋" w:eastAsia="仿宋"/>
          <w:sz w:val="32"/>
          <w:szCs w:val="24"/>
        </w:rPr>
        <w:t>。</w:t>
      </w:r>
    </w:p>
    <w:p w14:paraId="55C805D6">
      <w:pPr>
        <w:jc w:val="left"/>
        <w:rPr>
          <w:rFonts w:ascii="仿宋" w:hAnsi="仿宋" w:eastAsia="仿宋" w:cs="宋体"/>
          <w:b/>
          <w:bCs/>
          <w:kern w:val="0"/>
          <w:sz w:val="28"/>
          <w:szCs w:val="28"/>
        </w:rPr>
      </w:pPr>
      <w:r>
        <w:rPr>
          <w:rFonts w:ascii="仿宋" w:hAnsi="仿宋" w:eastAsia="仿宋" w:cs="宋体"/>
          <w:b/>
          <w:bCs/>
          <w:kern w:val="0"/>
          <w:sz w:val="28"/>
          <w:szCs w:val="28"/>
        </w:rPr>
        <w:t>七、其他资料</w:t>
      </w:r>
      <w:bookmarkEnd w:id="67"/>
      <w:bookmarkEnd w:id="68"/>
      <w:bookmarkEnd w:id="69"/>
      <w:bookmarkEnd w:id="70"/>
    </w:p>
    <w:p w14:paraId="55C958D1">
      <w:pPr>
        <w:spacing w:line="560" w:lineRule="exact"/>
        <w:ind w:firstLine="640" w:firstLineChars="200"/>
        <w:rPr>
          <w:rFonts w:ascii="仿宋" w:hAnsi="仿宋" w:eastAsia="仿宋"/>
          <w:sz w:val="32"/>
          <w:szCs w:val="24"/>
        </w:rPr>
      </w:pPr>
      <w:r>
        <w:rPr>
          <w:rFonts w:hint="eastAsia" w:ascii="仿宋" w:hAnsi="仿宋" w:eastAsia="仿宋"/>
          <w:sz w:val="32"/>
          <w:szCs w:val="24"/>
        </w:rPr>
        <w:t>供应商对照评审办法要求，自行提供其他相关资料（如有）</w:t>
      </w:r>
    </w:p>
    <w:p w14:paraId="25D700DE">
      <w:pPr>
        <w:pStyle w:val="6"/>
        <w:numPr>
          <w:ilvl w:val="255"/>
          <w:numId w:val="0"/>
        </w:numPr>
        <w:ind w:left="616"/>
        <w:rPr>
          <w:rFonts w:ascii="仿宋_GB2312" w:hAnsi="仿宋" w:eastAsia="仿宋_GB2312"/>
        </w:rPr>
      </w:pPr>
    </w:p>
    <w:p w14:paraId="1E77CA0A">
      <w:pPr>
        <w:pStyle w:val="6"/>
        <w:numPr>
          <w:ilvl w:val="255"/>
          <w:numId w:val="0"/>
        </w:numPr>
        <w:ind w:left="616"/>
        <w:rPr>
          <w:rFonts w:ascii="仿宋_GB2312" w:hAnsi="仿宋" w:eastAsia="仿宋_GB2312"/>
        </w:rPr>
      </w:pPr>
    </w:p>
    <w:p w14:paraId="543F3202">
      <w:pPr>
        <w:pStyle w:val="6"/>
        <w:numPr>
          <w:ilvl w:val="255"/>
          <w:numId w:val="0"/>
        </w:numPr>
        <w:ind w:left="616"/>
        <w:rPr>
          <w:rFonts w:ascii="仿宋_GB2312" w:hAnsi="仿宋" w:eastAsia="仿宋_GB2312"/>
        </w:rPr>
      </w:pPr>
    </w:p>
    <w:p w14:paraId="65DB20B7">
      <w:pPr>
        <w:pStyle w:val="6"/>
        <w:numPr>
          <w:ilvl w:val="255"/>
          <w:numId w:val="0"/>
        </w:numPr>
        <w:ind w:left="616"/>
        <w:rPr>
          <w:rFonts w:ascii="仿宋_GB2312" w:hAnsi="仿宋" w:eastAsia="仿宋_GB2312"/>
        </w:rPr>
      </w:pPr>
    </w:p>
    <w:p w14:paraId="2186B617">
      <w:pPr>
        <w:pStyle w:val="6"/>
        <w:numPr>
          <w:ilvl w:val="255"/>
          <w:numId w:val="0"/>
        </w:numPr>
        <w:ind w:left="616"/>
        <w:rPr>
          <w:rFonts w:ascii="仿宋_GB2312" w:hAnsi="仿宋" w:eastAsia="仿宋_GB2312"/>
        </w:rPr>
      </w:pPr>
    </w:p>
    <w:p w14:paraId="245869E6">
      <w:pPr>
        <w:pStyle w:val="6"/>
        <w:numPr>
          <w:ilvl w:val="255"/>
          <w:numId w:val="0"/>
        </w:numPr>
        <w:ind w:left="616"/>
        <w:rPr>
          <w:rFonts w:ascii="仿宋_GB2312" w:hAnsi="仿宋" w:eastAsia="仿宋_GB2312"/>
        </w:rPr>
      </w:pPr>
    </w:p>
    <w:p w14:paraId="0FB5155F">
      <w:pPr>
        <w:pStyle w:val="6"/>
        <w:numPr>
          <w:ilvl w:val="255"/>
          <w:numId w:val="0"/>
        </w:numPr>
        <w:ind w:left="616"/>
        <w:rPr>
          <w:rFonts w:ascii="仿宋_GB2312" w:hAnsi="仿宋" w:eastAsia="仿宋_GB2312"/>
        </w:rPr>
      </w:pPr>
    </w:p>
    <w:p w14:paraId="79BF8BD2">
      <w:pPr>
        <w:pStyle w:val="6"/>
        <w:numPr>
          <w:ilvl w:val="255"/>
          <w:numId w:val="0"/>
        </w:numPr>
        <w:ind w:left="616"/>
        <w:rPr>
          <w:rFonts w:ascii="仿宋_GB2312" w:hAnsi="仿宋" w:eastAsia="仿宋_GB2312"/>
        </w:rPr>
      </w:pPr>
    </w:p>
    <w:p w14:paraId="619FE91C">
      <w:pPr>
        <w:pStyle w:val="6"/>
        <w:numPr>
          <w:ilvl w:val="255"/>
          <w:numId w:val="0"/>
        </w:numPr>
        <w:ind w:left="616"/>
        <w:rPr>
          <w:rFonts w:ascii="仿宋_GB2312" w:hAnsi="仿宋" w:eastAsia="仿宋_GB2312"/>
        </w:rPr>
      </w:pPr>
    </w:p>
    <w:p w14:paraId="2BF5A6DA">
      <w:pPr>
        <w:pStyle w:val="6"/>
        <w:numPr>
          <w:ilvl w:val="255"/>
          <w:numId w:val="0"/>
        </w:numPr>
        <w:ind w:left="616"/>
        <w:rPr>
          <w:rFonts w:ascii="仿宋_GB2312" w:hAnsi="仿宋" w:eastAsia="仿宋_GB2312"/>
        </w:rPr>
      </w:pPr>
    </w:p>
    <w:p w14:paraId="15F0D075">
      <w:pPr>
        <w:pStyle w:val="6"/>
        <w:numPr>
          <w:ilvl w:val="255"/>
          <w:numId w:val="0"/>
        </w:numPr>
        <w:ind w:left="616"/>
        <w:rPr>
          <w:rFonts w:ascii="仿宋_GB2312" w:hAnsi="仿宋" w:eastAsia="仿宋_GB2312"/>
        </w:rPr>
      </w:pPr>
    </w:p>
    <w:p w14:paraId="368B69F6">
      <w:pPr>
        <w:pStyle w:val="6"/>
        <w:numPr>
          <w:ilvl w:val="255"/>
          <w:numId w:val="0"/>
        </w:numPr>
        <w:ind w:left="616"/>
        <w:rPr>
          <w:rFonts w:ascii="仿宋_GB2312" w:hAnsi="仿宋" w:eastAsia="仿宋_GB2312"/>
        </w:rPr>
      </w:pPr>
    </w:p>
    <w:p w14:paraId="0E2F3E6C">
      <w:pPr>
        <w:pStyle w:val="6"/>
        <w:numPr>
          <w:ilvl w:val="255"/>
          <w:numId w:val="0"/>
        </w:numPr>
        <w:ind w:left="616"/>
        <w:jc w:val="left"/>
        <w:rPr>
          <w:rFonts w:ascii="仿宋_GB2312" w:hAnsi="仿宋" w:eastAsia="仿宋_GB2312"/>
        </w:rPr>
      </w:pPr>
    </w:p>
    <w:sectPr>
      <w:headerReference r:id="rId9" w:type="default"/>
      <w:footerReference r:id="rId10" w:type="default"/>
      <w:footerReference r:id="rId11" w:type="even"/>
      <w:pgSz w:w="11906" w:h="16838"/>
      <w:pgMar w:top="2098" w:right="1474" w:bottom="1984" w:left="1587" w:header="851" w:footer="1417" w:gutter="0"/>
      <w:pgNumType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292FF96-466C-461C-9478-206E6D26CDA2}"/>
  </w:font>
  <w:font w:name="黑体">
    <w:panose1 w:val="02010609060101010101"/>
    <w:charset w:val="86"/>
    <w:family w:val="auto"/>
    <w:pitch w:val="default"/>
    <w:sig w:usb0="800002BF" w:usb1="38CF7CFA" w:usb2="00000016" w:usb3="00000000" w:csb0="00040001" w:csb1="00000000"/>
    <w:embedRegular r:id="rId2" w:fontKey="{3B5A379D-A5BF-4EB8-B813-CA68D9BEC2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5664DD28-3FAF-4F4B-9760-4594FC7BACD5}"/>
  </w:font>
  <w:font w:name="方正楷体_GB2312">
    <w:altName w:val="宋体"/>
    <w:panose1 w:val="02000000000000000000"/>
    <w:charset w:val="86"/>
    <w:family w:val="auto"/>
    <w:pitch w:val="default"/>
    <w:sig w:usb0="00000000" w:usb1="00000000"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9704DFF4-70F9-4172-9C94-BBF4D90F1A42}"/>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E0000" w:usb2="00000000" w:usb3="00000000" w:csb0="00040000" w:csb1="00000000"/>
    <w:embedRegular r:id="rId5" w:fontKey="{422313D3-1ADF-49D9-BB24-130BFD0A222C}"/>
  </w:font>
  <w:font w:name="Wingdings 2">
    <w:panose1 w:val="05020102010507070707"/>
    <w:charset w:val="02"/>
    <w:family w:val="roman"/>
    <w:pitch w:val="default"/>
    <w:sig w:usb0="00000000" w:usb1="00000000" w:usb2="00000000" w:usb3="00000000" w:csb0="80000000" w:csb1="00000000"/>
    <w:embedRegular r:id="rId6" w:fontKey="{43128451-F56B-4DA5-A9D4-5AA78B75E622}"/>
  </w:font>
  <w:font w:name="微软雅黑">
    <w:panose1 w:val="020B0503020204020204"/>
    <w:charset w:val="86"/>
    <w:family w:val="auto"/>
    <w:pitch w:val="default"/>
    <w:sig w:usb0="80000287" w:usb1="2ACF3C50" w:usb2="00000016" w:usb3="00000000" w:csb0="0004001F" w:csb1="00000000"/>
    <w:embedRegular r:id="rId7" w:fontKey="{1119F3EC-329A-4763-9152-9BBC55F7AD2E}"/>
  </w:font>
  <w:font w:name="仿宋_GB2312">
    <w:panose1 w:val="02010609030101010101"/>
    <w:charset w:val="86"/>
    <w:family w:val="modern"/>
    <w:pitch w:val="default"/>
    <w:sig w:usb0="00000001" w:usb1="080E0000" w:usb2="00000000" w:usb3="00000000" w:csb0="00040000" w:csb1="00000000"/>
    <w:embedRegular r:id="rId8" w:fontKey="{7A0C3776-3E31-45D1-AB49-FE49F667C4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6634">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01253">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2CD1">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102B">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615482A1">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59264;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B8MD/SAAAABQEAAA8AAAAAAAAAAQAgAAAAIgAA&#10;AGRycy9kb3ducmV2LnhtbFBLAQIUABQAAAAIAIdO4kDDAYRlDgIAAA0EAAAOAAAAAAAAAAEAIAAA&#10;ACEBAABkcnMvZTJvRG9jLnhtbFBLBQYAAAAABgAGAFkBAAChBQAAAAA=&#10;">
              <v:fill on="f" focussize="0,0"/>
              <v:stroke on="f"/>
              <v:imagedata o:title=""/>
              <o:lock v:ext="edit" aspectratio="f"/>
              <v:textbox inset="16pt,0mm,16pt,0mm" style="mso-fit-shape-to-text:t;">
                <w:txbxContent>
                  <w:p w14:paraId="615482A1">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C3011">
    <w:pPr>
      <w:pStyle w:val="1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35C6556E">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0288;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B8MD/SAAAABQEAAA8AAAAAAAAAAQAgAAAA&#10;IgAAAGRycy9kb3ducmV2LnhtbFBLAQIUABQAAAAIAIdO4kDGXzQ/EQIAAA0EAAAOAAAAAAAAAAEA&#10;IAAAACEBAABkcnMvZTJvRG9jLnhtbFBLBQYAAAAABgAGAFkBAACkBQAAAAA=&#10;">
              <v:fill on="f" focussize="0,0"/>
              <v:stroke on="f"/>
              <v:imagedata o:title=""/>
              <o:lock v:ext="edit" aspectratio="f"/>
              <v:textbox inset="16pt,0mm,16pt,0mm" style="mso-fit-shape-to-text:t;">
                <w:txbxContent>
                  <w:p w14:paraId="35C6556E">
                    <w:pPr>
                      <w:pStyle w:val="1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EA004">
    <w:pPr>
      <w:pStyle w:val="1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874B3">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54525">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6258B">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7CA36"/>
    <w:multiLevelType w:val="singleLevel"/>
    <w:tmpl w:val="8E07CA36"/>
    <w:lvl w:ilvl="0" w:tentative="0">
      <w:start w:val="8"/>
      <w:numFmt w:val="chineseCounting"/>
      <w:suff w:val="nothing"/>
      <w:lvlText w:val="%1、"/>
      <w:lvlJc w:val="left"/>
      <w:rPr>
        <w:rFonts w:hint="eastAsia"/>
      </w:rPr>
    </w:lvl>
  </w:abstractNum>
  <w:abstractNum w:abstractNumId="1">
    <w:nsid w:val="9DFB1DD2"/>
    <w:multiLevelType w:val="singleLevel"/>
    <w:tmpl w:val="9DFB1DD2"/>
    <w:lvl w:ilvl="0" w:tentative="0">
      <w:start w:val="3"/>
      <w:numFmt w:val="chineseCounting"/>
      <w:suff w:val="nothing"/>
      <w:lvlText w:val="%1、"/>
      <w:lvlJc w:val="left"/>
      <w:rPr>
        <w:rFonts w:hint="eastAsia"/>
      </w:rPr>
    </w:lvl>
  </w:abstractNum>
  <w:abstractNum w:abstractNumId="2">
    <w:nsid w:val="23122BAB"/>
    <w:multiLevelType w:val="singleLevel"/>
    <w:tmpl w:val="23122BAB"/>
    <w:lvl w:ilvl="0" w:tentative="0">
      <w:start w:val="1"/>
      <w:numFmt w:val="decimal"/>
      <w:suff w:val="nothing"/>
      <w:lvlText w:val="（%1）"/>
      <w:lvlJc w:val="left"/>
    </w:lvl>
  </w:abstractNum>
  <w:abstractNum w:abstractNumId="3">
    <w:nsid w:val="3737BE5A"/>
    <w:multiLevelType w:val="singleLevel"/>
    <w:tmpl w:val="3737BE5A"/>
    <w:lvl w:ilvl="0" w:tentative="0">
      <w:start w:val="3"/>
      <w:numFmt w:val="chineseCounting"/>
      <w:suff w:val="space"/>
      <w:lvlText w:val="第%1章"/>
      <w:lvlJc w:val="left"/>
      <w:rPr>
        <w:rFonts w:hint="eastAsia"/>
      </w:rPr>
    </w:lvl>
  </w:abstractNum>
  <w:abstractNum w:abstractNumId="4">
    <w:nsid w:val="72DA592D"/>
    <w:multiLevelType w:val="multilevel"/>
    <w:tmpl w:val="72DA592D"/>
    <w:lvl w:ilvl="0" w:tentative="0">
      <w:start w:val="1"/>
      <w:numFmt w:val="japaneseCounting"/>
      <w:lvlText w:val="（%1）"/>
      <w:lvlJc w:val="left"/>
      <w:pPr>
        <w:ind w:left="885" w:hanging="885"/>
      </w:pPr>
      <w:rPr>
        <w:rFonts w:hint="default"/>
        <w:b/>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81485"/>
    <w:rsid w:val="07550729"/>
    <w:rsid w:val="125B699E"/>
    <w:rsid w:val="1C697421"/>
    <w:rsid w:val="1E9F4275"/>
    <w:rsid w:val="241B59CE"/>
    <w:rsid w:val="258F00B4"/>
    <w:rsid w:val="2BD7469A"/>
    <w:rsid w:val="34C12DD7"/>
    <w:rsid w:val="35574B38"/>
    <w:rsid w:val="35B27654"/>
    <w:rsid w:val="36F73F56"/>
    <w:rsid w:val="3B903503"/>
    <w:rsid w:val="3C9F32D2"/>
    <w:rsid w:val="3FCE02B2"/>
    <w:rsid w:val="41F1637D"/>
    <w:rsid w:val="41F57705"/>
    <w:rsid w:val="435D55DC"/>
    <w:rsid w:val="458F682F"/>
    <w:rsid w:val="47D646A4"/>
    <w:rsid w:val="4B583517"/>
    <w:rsid w:val="4F3B4C8D"/>
    <w:rsid w:val="50C25BFA"/>
    <w:rsid w:val="53774CFF"/>
    <w:rsid w:val="55443793"/>
    <w:rsid w:val="55A91531"/>
    <w:rsid w:val="59E764E7"/>
    <w:rsid w:val="5C1F025F"/>
    <w:rsid w:val="5C332562"/>
    <w:rsid w:val="5CB41DBF"/>
    <w:rsid w:val="61056357"/>
    <w:rsid w:val="6428663E"/>
    <w:rsid w:val="64D94ABE"/>
    <w:rsid w:val="700F6261"/>
    <w:rsid w:val="79CC0473"/>
    <w:rsid w:val="7A1173D2"/>
    <w:rsid w:val="7CEA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894" w:firstLineChars="200"/>
      <w:outlineLvl w:val="0"/>
    </w:pPr>
    <w:rPr>
      <w:rFonts w:ascii="黑体" w:hAnsi="黑体" w:eastAsia="黑体" w:cs="黑体"/>
      <w:kern w:val="44"/>
      <w:sz w:val="32"/>
      <w:szCs w:val="32"/>
    </w:rPr>
  </w:style>
  <w:style w:type="paragraph" w:styleId="3">
    <w:name w:val="heading 2"/>
    <w:basedOn w:val="1"/>
    <w:next w:val="1"/>
    <w:qFormat/>
    <w:uiPriority w:val="0"/>
    <w:pPr>
      <w:keepNext/>
      <w:keepLines/>
      <w:spacing w:line="560" w:lineRule="exact"/>
      <w:ind w:firstLine="894" w:firstLineChars="200"/>
      <w:outlineLvl w:val="1"/>
    </w:pPr>
    <w:rPr>
      <w:rFonts w:ascii="Times New Roman" w:hAnsi="Times New Roman" w:eastAsia="方正楷体_GB2312" w:cs="方正楷体_GB2312"/>
      <w:sz w:val="32"/>
      <w:szCs w:val="32"/>
    </w:rPr>
  </w:style>
  <w:style w:type="paragraph" w:styleId="4">
    <w:name w:val="heading 3"/>
    <w:basedOn w:val="1"/>
    <w:next w:val="1"/>
    <w:qFormat/>
    <w:uiPriority w:val="0"/>
    <w:pPr>
      <w:keepNext/>
      <w:keepLines/>
      <w:spacing w:line="560" w:lineRule="exact"/>
      <w:ind w:firstLine="894" w:firstLineChars="200"/>
      <w:outlineLvl w:val="2"/>
    </w:pPr>
    <w:rPr>
      <w:rFonts w:ascii="Times New Roman" w:hAnsi="Times New Roman" w:eastAsia="方正仿宋_GB2312" w:cs="方正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rFonts w:ascii="Times New Roman" w:hAnsi="Times New Roman"/>
      <w:szCs w:val="20"/>
    </w:rPr>
  </w:style>
  <w:style w:type="paragraph" w:styleId="6">
    <w:name w:val="Body Text"/>
    <w:basedOn w:val="1"/>
    <w:qFormat/>
    <w:uiPriority w:val="1"/>
    <w:pPr>
      <w:spacing w:line="560" w:lineRule="exact"/>
      <w:ind w:firstLine="630" w:firstLineChars="200"/>
    </w:pPr>
    <w:rPr>
      <w:rFonts w:ascii="Times New Roman" w:hAnsi="Times New Roman" w:eastAsia="方正仿宋_GB2312" w:cs="方正仿宋_GB2312"/>
      <w:spacing w:val="-6"/>
      <w:sz w:val="32"/>
      <w:szCs w:val="32"/>
    </w:rPr>
  </w:style>
  <w:style w:type="paragraph" w:styleId="7">
    <w:name w:val="Body Text Indent"/>
    <w:basedOn w:val="1"/>
    <w:semiHidden/>
    <w:unhideWhenUsed/>
    <w:qFormat/>
    <w:uiPriority w:val="99"/>
    <w:pPr>
      <w:adjustRightInd w:val="0"/>
      <w:snapToGrid w:val="0"/>
      <w:spacing w:after="120" w:line="400" w:lineRule="exact"/>
      <w:ind w:left="420" w:leftChars="200" w:firstLine="420" w:firstLineChars="200"/>
    </w:pPr>
    <w:rPr>
      <w:sz w:val="28"/>
    </w:rPr>
  </w:style>
  <w:style w:type="paragraph" w:styleId="8">
    <w:name w:val="Plain Text"/>
    <w:basedOn w:val="1"/>
    <w:qFormat/>
    <w:uiPriority w:val="0"/>
    <w:rPr>
      <w:rFonts w:ascii="宋体" w:hAnsi="Courier New"/>
      <w:szCs w:val="21"/>
    </w:rPr>
  </w:style>
  <w:style w:type="paragraph" w:styleId="9">
    <w:name w:val="Date"/>
    <w:basedOn w:val="1"/>
    <w:next w:val="1"/>
    <w:unhideWhenUsed/>
    <w:qFormat/>
    <w:uiPriority w:val="99"/>
    <w:rPr>
      <w:rFonts w:ascii="Arial" w:hAnsi="Arial" w:cs="Arial"/>
      <w:b/>
      <w:sz w:val="2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39"/>
    <w:pPr>
      <w:spacing w:before="120" w:after="120"/>
      <w:jc w:val="left"/>
    </w:pPr>
    <w:rPr>
      <w:b/>
      <w:bCs/>
      <w:caps/>
      <w:sz w:val="20"/>
      <w:szCs w:val="20"/>
    </w:rPr>
  </w:style>
  <w:style w:type="paragraph" w:styleId="13">
    <w:name w:val="toc 2"/>
    <w:basedOn w:val="1"/>
    <w:next w:val="1"/>
    <w:unhideWhenUsed/>
    <w:qFormat/>
    <w:uiPriority w:val="39"/>
    <w:pPr>
      <w:widowControl/>
      <w:spacing w:after="100" w:line="276" w:lineRule="auto"/>
      <w:ind w:left="220"/>
      <w:jc w:val="left"/>
    </w:pPr>
    <w:rPr>
      <w:rFonts w:cs="黑体"/>
      <w:kern w:val="0"/>
      <w:sz w:val="22"/>
      <w:szCs w:val="22"/>
    </w:rPr>
  </w:style>
  <w:style w:type="paragraph" w:styleId="14">
    <w:name w:val="Body Text 2"/>
    <w:basedOn w:val="1"/>
    <w:qFormat/>
    <w:uiPriority w:val="0"/>
    <w:pPr>
      <w:adjustRightInd w:val="0"/>
      <w:snapToGrid w:val="0"/>
      <w:spacing w:after="120" w:line="480" w:lineRule="auto"/>
      <w:ind w:firstLine="420" w:firstLineChars="200"/>
    </w:pPr>
    <w:rPr>
      <w:sz w:val="28"/>
    </w:rPr>
  </w:style>
  <w:style w:type="paragraph" w:styleId="15">
    <w:name w:val="Body Text First Indent"/>
    <w:basedOn w:val="6"/>
    <w:qFormat/>
    <w:uiPriority w:val="0"/>
    <w:pPr>
      <w:tabs>
        <w:tab w:val="left" w:pos="1418"/>
      </w:tabs>
      <w:autoSpaceDE w:val="0"/>
      <w:autoSpaceDN w:val="0"/>
      <w:adjustRightInd w:val="0"/>
      <w:spacing w:before="120" w:after="120"/>
      <w:ind w:left="1418" w:hanging="567"/>
    </w:pPr>
    <w:rPr>
      <w:rFonts w:eastAsia="PMingLiU" w:cs="Times New Roman"/>
      <w:sz w:val="36"/>
      <w:szCs w:val="24"/>
      <w:lang w:eastAsia="zh-TW"/>
    </w:rPr>
  </w:style>
  <w:style w:type="paragraph" w:styleId="16">
    <w:name w:val="Body Text First Indent 2"/>
    <w:basedOn w:val="7"/>
    <w:unhideWhenUsed/>
    <w:qFormat/>
    <w:uiPriority w:val="0"/>
  </w:style>
  <w:style w:type="character" w:styleId="19">
    <w:name w:val="Strong"/>
    <w:qFormat/>
    <w:uiPriority w:val="0"/>
    <w:rPr>
      <w:b/>
    </w:rPr>
  </w:style>
  <w:style w:type="paragraph" w:styleId="20">
    <w:name w:val="List Paragraph"/>
    <w:basedOn w:val="1"/>
    <w:unhideWhenUsed/>
    <w:qFormat/>
    <w:uiPriority w:val="99"/>
    <w:pPr>
      <w:ind w:firstLine="420" w:firstLineChars="200"/>
    </w:pPr>
  </w:style>
  <w:style w:type="paragraph" w:customStyle="1" w:styleId="21">
    <w:name w:val="表格正文"/>
    <w:basedOn w:val="1"/>
    <w:autoRedefine/>
    <w:qFormat/>
    <w:uiPriority w:val="0"/>
    <w:pPr>
      <w:adjustRightInd w:val="0"/>
      <w:snapToGrid w:val="0"/>
      <w:jc w:val="center"/>
      <w:textAlignment w:val="baseline"/>
    </w:pPr>
    <w:rPr>
      <w:rFonts w:ascii="Times New Roman" w:hAnsi="Times New Roman"/>
      <w:sz w:val="24"/>
      <w:szCs w:val="21"/>
    </w:rPr>
  </w:style>
  <w:style w:type="character" w:customStyle="1" w:styleId="22">
    <w:name w:val="标题 2 Char Char"/>
    <w:qFormat/>
    <w:uiPriority w:val="0"/>
    <w:rPr>
      <w:rFonts w:ascii="Arial" w:hAnsi="Arial" w:eastAsia="黑体" w:cs="Times New Roman"/>
      <w:b/>
      <w:bCs/>
      <w:kern w:val="2"/>
      <w:sz w:val="32"/>
      <w:szCs w:val="32"/>
      <w:lang w:val="en-US" w:eastAsia="zh-CN" w:bidi="ar-SA"/>
    </w:rPr>
  </w:style>
  <w:style w:type="paragraph" w:customStyle="1" w:styleId="23">
    <w:name w:val="正文2"/>
    <w:qFormat/>
    <w:uiPriority w:val="0"/>
    <w:pPr>
      <w:widowControl w:val="0"/>
      <w:adjustRightInd w:val="0"/>
      <w:spacing w:line="312" w:lineRule="atLeast"/>
      <w:jc w:val="both"/>
      <w:textAlignment w:val="baseline"/>
    </w:pPr>
    <w:rPr>
      <w:rFonts w:ascii="宋体" w:hAnsi="Times New Roman" w:eastAsia="楷体" w:cs="Times New Roman"/>
      <w:b/>
      <w:color w:val="0000FF"/>
      <w:kern w:val="2"/>
      <w:sz w:val="21"/>
      <w:szCs w:val="22"/>
      <w:lang w:val="en-US" w:eastAsia="zh-CN" w:bidi="ar-SA"/>
    </w:rPr>
  </w:style>
  <w:style w:type="paragraph" w:customStyle="1" w:styleId="24">
    <w:name w:val="p15"/>
    <w:basedOn w:val="1"/>
    <w:qFormat/>
    <w:uiPriority w:val="0"/>
    <w:pPr>
      <w:widowControl/>
      <w:spacing w:before="100" w:line="400" w:lineRule="atLeast"/>
    </w:pPr>
    <w:rPr>
      <w:kern w:val="0"/>
      <w:sz w:val="28"/>
      <w:szCs w:val="28"/>
    </w:rPr>
  </w:style>
  <w:style w:type="paragraph" w:customStyle="1" w:styleId="25">
    <w:name w:val="p0"/>
    <w:basedOn w:val="1"/>
    <w:qFormat/>
    <w:uiPriority w:val="0"/>
    <w:pPr>
      <w:widowControl/>
    </w:pPr>
    <w:rPr>
      <w:kern w:val="0"/>
      <w:szCs w:val="21"/>
    </w:rPr>
  </w:style>
  <w:style w:type="paragraph" w:customStyle="1" w:styleId="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
    <w:name w:val="xl31"/>
    <w:basedOn w:val="1"/>
    <w:qFormat/>
    <w:uiPriority w:val="0"/>
    <w:pPr>
      <w:widowControl/>
      <w:spacing w:before="100" w:beforeAutospacing="1" w:after="100" w:afterAutospacing="1"/>
      <w:jc w:val="center"/>
    </w:pPr>
    <w:rPr>
      <w:b/>
      <w:bCs/>
      <w:kern w:val="0"/>
      <w:sz w:val="28"/>
      <w:szCs w:val="28"/>
    </w:rPr>
  </w:style>
  <w:style w:type="paragraph" w:customStyle="1" w:styleId="28">
    <w:name w:val="D&amp;L"/>
    <w:basedOn w:val="11"/>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29">
    <w:name w:val="彩色列表 - 强调文字颜色 11"/>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30">
    <w:name w:val="Char Char Char Char Char Char Char1 Char"/>
    <w:basedOn w:val="1"/>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932</Words>
  <Characters>965</Characters>
  <Lines>0</Lines>
  <Paragraphs>0</Paragraphs>
  <TotalTime>31</TotalTime>
  <ScaleCrop>false</ScaleCrop>
  <LinksUpToDate>false</LinksUpToDate>
  <CharactersWithSpaces>977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2026-04-27T08:44:00Z</dcterms:created>
  <dc:creator>hf</dc:creator>
  <cp:lastModifiedBy>安宁</cp:lastModifiedBy>
  <dcterms:modified xsi:type="dcterms:W3CDTF">2026-10-12T09:03:29Z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eyJoZGlkIjoiNjBmY2FlNGI0YmY3MTljYjExYzFjNWVjZjc5YzQ3MTgiLCJ1c2VySWQiOiI2NzQzODUzMzEifQ==</vt:lpwstr>
  </property>
  <property fmtid="{D5CDD505-2E9C-101B-9397-08002B2CF9AE}" pid="4" name="ICV">
    <vt:lpwstr>BD7D06CF047E473688AFC82CE217A3E4_13</vt:lpwstr>
  </property>
  <property fmtid="{D5CDD505-2E9C-101B-9397-08002B2CF9AE}" pid="5" name="AIGC">
    <vt:lpwstr>{"Label":"1","ContentProducer":"001191440300708461136T1XGW3","ProduceID":"879546c70cd84a3fea392531ab88cbf4_3bed1451a84011f190de525400461939","ReservedCode1":"GSjFCmQWrB0P4iwSi5sRdifmiwYpoM9UnkzE0EZ0nR7Ux+fodu7HAy60HAoJhbDioEjR9vHNXlzgd6aemOOJbwBUCfr4mZfA3b1Bp2ZLELtCTj6bTQKACVE6F3ZQcb7rYN51dxcM3Q9SrwuKh7wUEofut5imC+UwYLt20nsr8P/o9l0VYF79y8UacyQ=","ContentPropagator":"001191440300708461136T1XGW3","PropagateID":"879546c70cd84a3fea392531ab88cbf4_3bed1451a84011f190de525400461939","ReservedCode2":"GSjFCmQWrB0P4iwSi5sRdifmiwYpoM9UnkzE0EZ0nR7Ux+fodu7HAy60HAoJhbDioEjR9vHNXlzgd6aemOOJbwBUCfr4mZfA3b1Bp2ZLELtCTj6bTQKACVE6F3ZQcb7rYN51dxcM3Q9SrwuKh7wUEofut5imC+UwYLt20nsr8P/o9l0VYF79y8UacyQ="}</vt:lpwstr>
  </property>
</Properties>
</file>